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F42452" w:rsidR="001E41F3" w:rsidRDefault="001E41F3">
      <w:pPr>
        <w:pStyle w:val="CRCoverPage"/>
        <w:tabs>
          <w:tab w:val="right" w:pos="9639"/>
        </w:tabs>
        <w:spacing w:after="0"/>
        <w:rPr>
          <w:b/>
          <w:i/>
          <w:noProof/>
          <w:sz w:val="28"/>
        </w:rPr>
      </w:pPr>
      <w:r>
        <w:rPr>
          <w:b/>
          <w:noProof/>
          <w:sz w:val="24"/>
        </w:rPr>
        <w:t>3GPP TSG-</w:t>
      </w:r>
      <w:r w:rsidR="0081233B">
        <w:rPr>
          <w:b/>
          <w:noProof/>
          <w:sz w:val="24"/>
        </w:rPr>
        <w:t>RAN</w:t>
      </w:r>
      <w:r w:rsidR="00C66BA2">
        <w:rPr>
          <w:b/>
          <w:noProof/>
          <w:sz w:val="24"/>
        </w:rPr>
        <w:t xml:space="preserve"> </w:t>
      </w:r>
      <w:r w:rsidR="0081233B">
        <w:rPr>
          <w:b/>
          <w:noProof/>
          <w:sz w:val="24"/>
        </w:rPr>
        <w:t xml:space="preserve">WG4 </w:t>
      </w:r>
      <w:r>
        <w:rPr>
          <w:b/>
          <w:noProof/>
          <w:sz w:val="24"/>
        </w:rPr>
        <w:t>Meeting #</w:t>
      </w:r>
      <w:r w:rsidR="0081233B">
        <w:rPr>
          <w:b/>
          <w:noProof/>
          <w:sz w:val="24"/>
        </w:rPr>
        <w:t>97-e</w:t>
      </w:r>
      <w:r>
        <w:rPr>
          <w:b/>
          <w:i/>
          <w:noProof/>
          <w:sz w:val="28"/>
        </w:rPr>
        <w:tab/>
      </w:r>
      <w:r w:rsidR="0081233B">
        <w:rPr>
          <w:b/>
          <w:i/>
          <w:noProof/>
          <w:sz w:val="28"/>
        </w:rPr>
        <w:t>R4-20</w:t>
      </w:r>
      <w:r w:rsidR="0064670F">
        <w:rPr>
          <w:b/>
          <w:i/>
          <w:noProof/>
          <w:sz w:val="28"/>
        </w:rPr>
        <w:t>16382</w:t>
      </w:r>
    </w:p>
    <w:p w14:paraId="7884CE1F" w14:textId="2CA98269" w:rsidR="0081233B" w:rsidRDefault="0081233B" w:rsidP="0081233B">
      <w:pPr>
        <w:pStyle w:val="Header"/>
        <w:rPr>
          <w:sz w:val="24"/>
          <w:szCs w:val="24"/>
          <w:lang w:eastAsia="zh-CN"/>
        </w:rPr>
      </w:pPr>
      <w:r>
        <w:rPr>
          <w:sz w:val="24"/>
          <w:szCs w:val="24"/>
          <w:lang w:eastAsia="zh-CN"/>
        </w:rPr>
        <w:t>Online, 2 – 13 November, 2020</w:t>
      </w:r>
    </w:p>
    <w:p w14:paraId="7CB45193" w14:textId="279A603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5947D" w:rsidR="001E41F3" w:rsidRPr="00410371" w:rsidRDefault="0081233B" w:rsidP="00E13F3D">
            <w:pPr>
              <w:pStyle w:val="CRCoverPage"/>
              <w:spacing w:after="0"/>
              <w:jc w:val="right"/>
              <w:rPr>
                <w:b/>
                <w:noProof/>
                <w:sz w:val="28"/>
              </w:rPr>
            </w:pPr>
            <w:r>
              <w:rPr>
                <w:b/>
                <w:noProof/>
                <w:sz w:val="28"/>
              </w:rPr>
              <w:t>3</w:t>
            </w:r>
            <w:r w:rsidR="00087C6B">
              <w:rPr>
                <w:rFonts w:hint="eastAsia"/>
                <w:b/>
                <w:noProof/>
                <w:sz w:val="28"/>
                <w:lang w:eastAsia="zh-CN"/>
              </w:rPr>
              <w:t>8</w:t>
            </w:r>
            <w:r>
              <w:rPr>
                <w:b/>
                <w:noProof/>
                <w:sz w:val="28"/>
              </w:rPr>
              <w:t>.1</w:t>
            </w:r>
            <w:r w:rsidR="00087C6B">
              <w:rPr>
                <w:rFonts w:hint="eastAsia"/>
                <w:b/>
                <w:noProof/>
                <w:sz w:val="28"/>
                <w:lang w:eastAsia="zh-CN"/>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CA58E" w:rsidR="001E41F3" w:rsidRPr="00410371" w:rsidRDefault="0064670F" w:rsidP="00547111">
            <w:pPr>
              <w:pStyle w:val="CRCoverPage"/>
              <w:spacing w:after="0"/>
              <w:rPr>
                <w:noProof/>
              </w:rPr>
            </w:pPr>
            <w:r>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1097C" w:rsidR="001E41F3" w:rsidRPr="00410371" w:rsidRDefault="00087C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6D328" w:rsidR="001E41F3" w:rsidRPr="00410371" w:rsidRDefault="0081233B">
            <w:pPr>
              <w:pStyle w:val="CRCoverPage"/>
              <w:spacing w:after="0"/>
              <w:jc w:val="center"/>
              <w:rPr>
                <w:noProof/>
                <w:sz w:val="28"/>
              </w:rPr>
            </w:pPr>
            <w:r>
              <w:rPr>
                <w:b/>
                <w:noProof/>
                <w:sz w:val="28"/>
              </w:rPr>
              <w:t>16.</w:t>
            </w:r>
            <w:r w:rsidR="001F354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F42DC" w14:paraId="58300953" w14:textId="77777777" w:rsidTr="00547111">
        <w:tc>
          <w:tcPr>
            <w:tcW w:w="1843" w:type="dxa"/>
            <w:tcBorders>
              <w:top w:val="single" w:sz="4" w:space="0" w:color="auto"/>
              <w:left w:val="single" w:sz="4" w:space="0" w:color="auto"/>
            </w:tcBorders>
          </w:tcPr>
          <w:p w14:paraId="05B2F3A2" w14:textId="77777777" w:rsidR="002F42DC" w:rsidRDefault="002F42DC" w:rsidP="002F42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C3E9D" w:rsidR="002F42DC" w:rsidRDefault="002F42DC" w:rsidP="002F42DC">
            <w:pPr>
              <w:pStyle w:val="CRCoverPage"/>
              <w:spacing w:after="0"/>
              <w:ind w:left="100"/>
              <w:rPr>
                <w:noProof/>
              </w:rPr>
            </w:pPr>
            <w:fldSimple w:instr=" DOCPROPERTY  CrTitle  \* MERGEFORMAT ">
              <w:r w:rsidR="00CC6886">
                <w:t>Correction on</w:t>
              </w:r>
              <w:r>
                <w:t xml:space="preserve"> </w:t>
              </w:r>
              <w:r>
                <w:rPr>
                  <w:rFonts w:hint="eastAsia"/>
                  <w:lang w:eastAsia="zh-CN"/>
                </w:rPr>
                <w:t>IAB</w:t>
              </w:r>
              <w:r>
                <w:t xml:space="preserve"> RRM</w:t>
              </w:r>
            </w:fldSimple>
            <w:r w:rsidR="00CC6886">
              <w:t xml:space="preserve"> requirements in </w:t>
            </w:r>
            <w:r w:rsidR="00CC6886">
              <w:t>TS 38.174</w:t>
            </w:r>
          </w:p>
        </w:tc>
      </w:tr>
      <w:tr w:rsidR="002F42DC" w14:paraId="05C08479" w14:textId="77777777" w:rsidTr="00547111">
        <w:tc>
          <w:tcPr>
            <w:tcW w:w="1843" w:type="dxa"/>
            <w:tcBorders>
              <w:left w:val="single" w:sz="4" w:space="0" w:color="auto"/>
            </w:tcBorders>
          </w:tcPr>
          <w:p w14:paraId="45E29F53" w14:textId="77777777" w:rsidR="002F42DC" w:rsidRDefault="002F42DC" w:rsidP="002F42DC">
            <w:pPr>
              <w:pStyle w:val="CRCoverPage"/>
              <w:spacing w:after="0"/>
              <w:rPr>
                <w:b/>
                <w:i/>
                <w:noProof/>
                <w:sz w:val="8"/>
                <w:szCs w:val="8"/>
              </w:rPr>
            </w:pPr>
          </w:p>
        </w:tc>
        <w:tc>
          <w:tcPr>
            <w:tcW w:w="7797" w:type="dxa"/>
            <w:gridSpan w:val="10"/>
            <w:tcBorders>
              <w:right w:val="single" w:sz="4" w:space="0" w:color="auto"/>
            </w:tcBorders>
          </w:tcPr>
          <w:p w14:paraId="22071BC1" w14:textId="77777777" w:rsidR="002F42DC" w:rsidRDefault="002F42DC" w:rsidP="002F42DC">
            <w:pPr>
              <w:pStyle w:val="CRCoverPage"/>
              <w:spacing w:after="0"/>
              <w:rPr>
                <w:noProof/>
                <w:sz w:val="8"/>
                <w:szCs w:val="8"/>
              </w:rPr>
            </w:pPr>
          </w:p>
        </w:tc>
      </w:tr>
      <w:tr w:rsidR="002F42DC" w14:paraId="46D5D7C2" w14:textId="77777777" w:rsidTr="00547111">
        <w:tc>
          <w:tcPr>
            <w:tcW w:w="1843" w:type="dxa"/>
            <w:tcBorders>
              <w:left w:val="single" w:sz="4" w:space="0" w:color="auto"/>
            </w:tcBorders>
          </w:tcPr>
          <w:p w14:paraId="45A6C2C4" w14:textId="77777777" w:rsidR="002F42DC" w:rsidRDefault="002F42DC" w:rsidP="002F42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7FEAE" w:rsidR="002F42DC" w:rsidRPr="0081233B" w:rsidRDefault="002F42DC" w:rsidP="002F42DC">
            <w:pPr>
              <w:pStyle w:val="CRCoverPage"/>
              <w:spacing w:after="0"/>
              <w:ind w:left="100"/>
              <w:rPr>
                <w:noProof/>
                <w:lang w:val="en-US"/>
              </w:rPr>
            </w:pPr>
            <w:r>
              <w:t>Nokia, Nokia Shanghai Bell</w:t>
            </w:r>
          </w:p>
        </w:tc>
      </w:tr>
      <w:tr w:rsidR="002F42DC" w14:paraId="4196B218" w14:textId="77777777" w:rsidTr="00547111">
        <w:tc>
          <w:tcPr>
            <w:tcW w:w="1843" w:type="dxa"/>
            <w:tcBorders>
              <w:left w:val="single" w:sz="4" w:space="0" w:color="auto"/>
            </w:tcBorders>
          </w:tcPr>
          <w:p w14:paraId="14C300BA" w14:textId="77777777" w:rsidR="002F42DC" w:rsidRDefault="002F42DC" w:rsidP="002F42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2F42DC" w:rsidRDefault="002F42DC" w:rsidP="002F42DC">
            <w:pPr>
              <w:pStyle w:val="CRCoverPage"/>
              <w:spacing w:after="0"/>
              <w:ind w:left="100"/>
              <w:rPr>
                <w:noProof/>
              </w:rPr>
            </w:pPr>
            <w:r>
              <w:rPr>
                <w:noProof/>
              </w:rPr>
              <w:t>R4</w:t>
            </w:r>
          </w:p>
        </w:tc>
      </w:tr>
      <w:tr w:rsidR="002F42DC" w14:paraId="76303739" w14:textId="77777777" w:rsidTr="00547111">
        <w:tc>
          <w:tcPr>
            <w:tcW w:w="1843" w:type="dxa"/>
            <w:tcBorders>
              <w:left w:val="single" w:sz="4" w:space="0" w:color="auto"/>
            </w:tcBorders>
          </w:tcPr>
          <w:p w14:paraId="4D3B1657" w14:textId="77777777" w:rsidR="002F42DC" w:rsidRDefault="002F42DC" w:rsidP="002F42DC">
            <w:pPr>
              <w:pStyle w:val="CRCoverPage"/>
              <w:spacing w:after="0"/>
              <w:rPr>
                <w:b/>
                <w:i/>
                <w:noProof/>
                <w:sz w:val="8"/>
                <w:szCs w:val="8"/>
              </w:rPr>
            </w:pPr>
          </w:p>
        </w:tc>
        <w:tc>
          <w:tcPr>
            <w:tcW w:w="7797" w:type="dxa"/>
            <w:gridSpan w:val="10"/>
            <w:tcBorders>
              <w:right w:val="single" w:sz="4" w:space="0" w:color="auto"/>
            </w:tcBorders>
          </w:tcPr>
          <w:p w14:paraId="6ED4D65A" w14:textId="77777777" w:rsidR="002F42DC" w:rsidRDefault="002F42DC" w:rsidP="002F42DC">
            <w:pPr>
              <w:pStyle w:val="CRCoverPage"/>
              <w:spacing w:after="0"/>
              <w:rPr>
                <w:noProof/>
                <w:sz w:val="8"/>
                <w:szCs w:val="8"/>
              </w:rPr>
            </w:pPr>
          </w:p>
        </w:tc>
      </w:tr>
      <w:tr w:rsidR="002F42DC" w14:paraId="50563E52" w14:textId="77777777" w:rsidTr="00547111">
        <w:tc>
          <w:tcPr>
            <w:tcW w:w="1843" w:type="dxa"/>
            <w:tcBorders>
              <w:left w:val="single" w:sz="4" w:space="0" w:color="auto"/>
            </w:tcBorders>
          </w:tcPr>
          <w:p w14:paraId="32C381B7" w14:textId="77777777" w:rsidR="002F42DC" w:rsidRDefault="002F42DC" w:rsidP="002F42D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9F6A3E" w:rsidR="002F42DC" w:rsidRDefault="002F42DC" w:rsidP="002F42DC">
            <w:pPr>
              <w:pStyle w:val="CRCoverPage"/>
              <w:spacing w:after="0"/>
              <w:ind w:left="100"/>
              <w:rPr>
                <w:noProof/>
              </w:rPr>
            </w:pPr>
            <w:r w:rsidRPr="002F42DC">
              <w:rPr>
                <w:noProof/>
              </w:rPr>
              <w:t>NR_IAB-Core</w:t>
            </w:r>
          </w:p>
        </w:tc>
        <w:tc>
          <w:tcPr>
            <w:tcW w:w="567" w:type="dxa"/>
            <w:tcBorders>
              <w:left w:val="nil"/>
            </w:tcBorders>
          </w:tcPr>
          <w:p w14:paraId="61A86BCF" w14:textId="77777777" w:rsidR="002F42DC" w:rsidRDefault="002F42DC" w:rsidP="002F42DC">
            <w:pPr>
              <w:pStyle w:val="CRCoverPage"/>
              <w:spacing w:after="0"/>
              <w:ind w:right="100"/>
              <w:rPr>
                <w:noProof/>
              </w:rPr>
            </w:pPr>
          </w:p>
        </w:tc>
        <w:tc>
          <w:tcPr>
            <w:tcW w:w="1417" w:type="dxa"/>
            <w:gridSpan w:val="3"/>
            <w:tcBorders>
              <w:left w:val="nil"/>
            </w:tcBorders>
          </w:tcPr>
          <w:p w14:paraId="153CBFB1" w14:textId="77777777" w:rsidR="002F42DC" w:rsidRDefault="002F42DC" w:rsidP="002F42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143A2" w:rsidR="002F42DC" w:rsidRDefault="002F42DC" w:rsidP="002F42DC">
            <w:pPr>
              <w:pStyle w:val="CRCoverPage"/>
              <w:spacing w:after="0"/>
              <w:ind w:left="100"/>
              <w:rPr>
                <w:noProof/>
              </w:rPr>
            </w:pPr>
            <w:r>
              <w:t>2020-10-23</w:t>
            </w:r>
          </w:p>
        </w:tc>
      </w:tr>
      <w:tr w:rsidR="002F42DC" w14:paraId="690C7843" w14:textId="77777777" w:rsidTr="00547111">
        <w:tc>
          <w:tcPr>
            <w:tcW w:w="1843" w:type="dxa"/>
            <w:tcBorders>
              <w:left w:val="single" w:sz="4" w:space="0" w:color="auto"/>
            </w:tcBorders>
          </w:tcPr>
          <w:p w14:paraId="17A1A642" w14:textId="77777777" w:rsidR="002F42DC" w:rsidRDefault="002F42DC" w:rsidP="002F42DC">
            <w:pPr>
              <w:pStyle w:val="CRCoverPage"/>
              <w:spacing w:after="0"/>
              <w:rPr>
                <w:b/>
                <w:i/>
                <w:noProof/>
                <w:sz w:val="8"/>
                <w:szCs w:val="8"/>
              </w:rPr>
            </w:pPr>
          </w:p>
        </w:tc>
        <w:tc>
          <w:tcPr>
            <w:tcW w:w="1986" w:type="dxa"/>
            <w:gridSpan w:val="4"/>
          </w:tcPr>
          <w:p w14:paraId="2F73FCFB" w14:textId="77777777" w:rsidR="002F42DC" w:rsidRDefault="002F42DC" w:rsidP="002F42DC">
            <w:pPr>
              <w:pStyle w:val="CRCoverPage"/>
              <w:spacing w:after="0"/>
              <w:rPr>
                <w:noProof/>
                <w:sz w:val="8"/>
                <w:szCs w:val="8"/>
              </w:rPr>
            </w:pPr>
          </w:p>
        </w:tc>
        <w:tc>
          <w:tcPr>
            <w:tcW w:w="2267" w:type="dxa"/>
            <w:gridSpan w:val="2"/>
          </w:tcPr>
          <w:p w14:paraId="0FBCFC35" w14:textId="77777777" w:rsidR="002F42DC" w:rsidRDefault="002F42DC" w:rsidP="002F42DC">
            <w:pPr>
              <w:pStyle w:val="CRCoverPage"/>
              <w:spacing w:after="0"/>
              <w:rPr>
                <w:noProof/>
                <w:sz w:val="8"/>
                <w:szCs w:val="8"/>
              </w:rPr>
            </w:pPr>
          </w:p>
        </w:tc>
        <w:tc>
          <w:tcPr>
            <w:tcW w:w="1417" w:type="dxa"/>
            <w:gridSpan w:val="3"/>
          </w:tcPr>
          <w:p w14:paraId="60243A9E" w14:textId="77777777" w:rsidR="002F42DC" w:rsidRDefault="002F42DC" w:rsidP="002F42DC">
            <w:pPr>
              <w:pStyle w:val="CRCoverPage"/>
              <w:spacing w:after="0"/>
              <w:rPr>
                <w:noProof/>
                <w:sz w:val="8"/>
                <w:szCs w:val="8"/>
              </w:rPr>
            </w:pPr>
          </w:p>
        </w:tc>
        <w:tc>
          <w:tcPr>
            <w:tcW w:w="2127" w:type="dxa"/>
            <w:tcBorders>
              <w:right w:val="single" w:sz="4" w:space="0" w:color="auto"/>
            </w:tcBorders>
          </w:tcPr>
          <w:p w14:paraId="68E9B688" w14:textId="77777777" w:rsidR="002F42DC" w:rsidRDefault="002F42DC" w:rsidP="002F42DC">
            <w:pPr>
              <w:pStyle w:val="CRCoverPage"/>
              <w:spacing w:after="0"/>
              <w:rPr>
                <w:noProof/>
                <w:sz w:val="8"/>
                <w:szCs w:val="8"/>
              </w:rPr>
            </w:pPr>
          </w:p>
        </w:tc>
      </w:tr>
      <w:tr w:rsidR="002F42DC" w14:paraId="13D4AF59" w14:textId="77777777" w:rsidTr="00547111">
        <w:trPr>
          <w:cantSplit/>
        </w:trPr>
        <w:tc>
          <w:tcPr>
            <w:tcW w:w="1843" w:type="dxa"/>
            <w:tcBorders>
              <w:left w:val="single" w:sz="4" w:space="0" w:color="auto"/>
            </w:tcBorders>
          </w:tcPr>
          <w:p w14:paraId="1E6EA205" w14:textId="77777777" w:rsidR="002F42DC" w:rsidRDefault="002F42DC" w:rsidP="002F42DC">
            <w:pPr>
              <w:pStyle w:val="CRCoverPage"/>
              <w:tabs>
                <w:tab w:val="right" w:pos="1759"/>
              </w:tabs>
              <w:spacing w:after="0"/>
              <w:rPr>
                <w:b/>
                <w:i/>
                <w:noProof/>
              </w:rPr>
            </w:pPr>
            <w:r>
              <w:rPr>
                <w:b/>
                <w:i/>
                <w:noProof/>
              </w:rPr>
              <w:t>Category:</w:t>
            </w:r>
          </w:p>
        </w:tc>
        <w:tc>
          <w:tcPr>
            <w:tcW w:w="851" w:type="dxa"/>
            <w:shd w:val="pct30" w:color="FFFF00" w:fill="auto"/>
          </w:tcPr>
          <w:p w14:paraId="154A6113" w14:textId="47C22B42" w:rsidR="002F42DC" w:rsidRDefault="002F42DC" w:rsidP="002F42DC">
            <w:pPr>
              <w:pStyle w:val="CRCoverPage"/>
              <w:spacing w:after="0"/>
              <w:ind w:left="100" w:right="-609"/>
              <w:rPr>
                <w:b/>
                <w:noProof/>
              </w:rPr>
            </w:pPr>
            <w:r>
              <w:rPr>
                <w:b/>
                <w:noProof/>
              </w:rPr>
              <w:t>F</w:t>
            </w:r>
          </w:p>
        </w:tc>
        <w:tc>
          <w:tcPr>
            <w:tcW w:w="3402" w:type="dxa"/>
            <w:gridSpan w:val="5"/>
            <w:tcBorders>
              <w:left w:val="nil"/>
            </w:tcBorders>
          </w:tcPr>
          <w:p w14:paraId="617AE5C6" w14:textId="77777777" w:rsidR="002F42DC" w:rsidRDefault="002F42DC" w:rsidP="002F42DC">
            <w:pPr>
              <w:pStyle w:val="CRCoverPage"/>
              <w:spacing w:after="0"/>
              <w:rPr>
                <w:noProof/>
              </w:rPr>
            </w:pPr>
          </w:p>
        </w:tc>
        <w:tc>
          <w:tcPr>
            <w:tcW w:w="1417" w:type="dxa"/>
            <w:gridSpan w:val="3"/>
            <w:tcBorders>
              <w:left w:val="nil"/>
            </w:tcBorders>
          </w:tcPr>
          <w:p w14:paraId="42CDCEE5" w14:textId="77777777" w:rsidR="002F42DC" w:rsidRDefault="002F42DC" w:rsidP="002F42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68BAD0" w:rsidR="002F42DC" w:rsidRDefault="002F42DC" w:rsidP="002F42DC">
            <w:pPr>
              <w:pStyle w:val="CRCoverPage"/>
              <w:spacing w:after="0"/>
              <w:ind w:left="100"/>
              <w:rPr>
                <w:noProof/>
              </w:rPr>
            </w:pPr>
            <w:r>
              <w:rPr>
                <w:noProof/>
              </w:rPr>
              <w:t>Rel-16</w:t>
            </w:r>
          </w:p>
        </w:tc>
      </w:tr>
      <w:tr w:rsidR="002F42DC" w14:paraId="30122F0C" w14:textId="77777777" w:rsidTr="00547111">
        <w:tc>
          <w:tcPr>
            <w:tcW w:w="1843" w:type="dxa"/>
            <w:tcBorders>
              <w:left w:val="single" w:sz="4" w:space="0" w:color="auto"/>
              <w:bottom w:val="single" w:sz="4" w:space="0" w:color="auto"/>
            </w:tcBorders>
          </w:tcPr>
          <w:p w14:paraId="615796D0" w14:textId="77777777" w:rsidR="002F42DC" w:rsidRDefault="002F42DC" w:rsidP="002F42DC">
            <w:pPr>
              <w:pStyle w:val="CRCoverPage"/>
              <w:spacing w:after="0"/>
              <w:rPr>
                <w:b/>
                <w:i/>
                <w:noProof/>
              </w:rPr>
            </w:pPr>
          </w:p>
        </w:tc>
        <w:tc>
          <w:tcPr>
            <w:tcW w:w="4677" w:type="dxa"/>
            <w:gridSpan w:val="8"/>
            <w:tcBorders>
              <w:bottom w:val="single" w:sz="4" w:space="0" w:color="auto"/>
            </w:tcBorders>
          </w:tcPr>
          <w:p w14:paraId="78418D37" w14:textId="77777777" w:rsidR="002F42DC" w:rsidRDefault="002F42DC" w:rsidP="002F42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F42DC" w:rsidRDefault="002F42DC" w:rsidP="002F42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2F42DC" w:rsidRPr="007C2097" w:rsidRDefault="002F42DC" w:rsidP="002F42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F42DC" w14:paraId="7FBEB8E7" w14:textId="77777777" w:rsidTr="00547111">
        <w:tc>
          <w:tcPr>
            <w:tcW w:w="1843" w:type="dxa"/>
          </w:tcPr>
          <w:p w14:paraId="44A3A604" w14:textId="77777777" w:rsidR="002F42DC" w:rsidRDefault="002F42DC" w:rsidP="002F42DC">
            <w:pPr>
              <w:pStyle w:val="CRCoverPage"/>
              <w:spacing w:after="0"/>
              <w:rPr>
                <w:b/>
                <w:i/>
                <w:noProof/>
                <w:sz w:val="8"/>
                <w:szCs w:val="8"/>
              </w:rPr>
            </w:pPr>
          </w:p>
        </w:tc>
        <w:tc>
          <w:tcPr>
            <w:tcW w:w="7797" w:type="dxa"/>
            <w:gridSpan w:val="10"/>
          </w:tcPr>
          <w:p w14:paraId="5524CC4E" w14:textId="77777777" w:rsidR="002F42DC" w:rsidRDefault="002F42DC" w:rsidP="002F42DC">
            <w:pPr>
              <w:pStyle w:val="CRCoverPage"/>
              <w:spacing w:after="0"/>
              <w:rPr>
                <w:noProof/>
                <w:sz w:val="8"/>
                <w:szCs w:val="8"/>
              </w:rPr>
            </w:pPr>
          </w:p>
        </w:tc>
      </w:tr>
      <w:tr w:rsidR="002F42DC" w14:paraId="1256F52C" w14:textId="77777777" w:rsidTr="00547111">
        <w:tc>
          <w:tcPr>
            <w:tcW w:w="2694" w:type="dxa"/>
            <w:gridSpan w:val="2"/>
            <w:tcBorders>
              <w:top w:val="single" w:sz="4" w:space="0" w:color="auto"/>
              <w:left w:val="single" w:sz="4" w:space="0" w:color="auto"/>
            </w:tcBorders>
          </w:tcPr>
          <w:p w14:paraId="52C87DB0" w14:textId="77777777" w:rsidR="002F42DC" w:rsidRDefault="002F42DC" w:rsidP="002F42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BC7E62" w:rsidR="002F42DC" w:rsidRDefault="00953E61" w:rsidP="002F42DC">
            <w:pPr>
              <w:pStyle w:val="CRCoverPage"/>
              <w:spacing w:after="0"/>
              <w:ind w:left="100"/>
              <w:rPr>
                <w:noProof/>
              </w:rPr>
            </w:pPr>
            <w:r>
              <w:rPr>
                <w:noProof/>
              </w:rPr>
              <w:t>Maintenance CR for IAB RRM requirements.</w:t>
            </w:r>
          </w:p>
        </w:tc>
      </w:tr>
      <w:tr w:rsidR="002F42DC" w14:paraId="4CA74D09" w14:textId="77777777" w:rsidTr="00547111">
        <w:tc>
          <w:tcPr>
            <w:tcW w:w="2694" w:type="dxa"/>
            <w:gridSpan w:val="2"/>
            <w:tcBorders>
              <w:left w:val="single" w:sz="4" w:space="0" w:color="auto"/>
            </w:tcBorders>
          </w:tcPr>
          <w:p w14:paraId="2D0866D6" w14:textId="77777777" w:rsidR="002F42DC" w:rsidRDefault="002F42DC" w:rsidP="002F42DC">
            <w:pPr>
              <w:pStyle w:val="CRCoverPage"/>
              <w:spacing w:after="0"/>
              <w:rPr>
                <w:b/>
                <w:i/>
                <w:noProof/>
                <w:sz w:val="8"/>
                <w:szCs w:val="8"/>
              </w:rPr>
            </w:pPr>
          </w:p>
        </w:tc>
        <w:tc>
          <w:tcPr>
            <w:tcW w:w="6946" w:type="dxa"/>
            <w:gridSpan w:val="9"/>
            <w:tcBorders>
              <w:right w:val="single" w:sz="4" w:space="0" w:color="auto"/>
            </w:tcBorders>
          </w:tcPr>
          <w:p w14:paraId="365DEF04" w14:textId="77777777" w:rsidR="002F42DC" w:rsidRDefault="002F42DC" w:rsidP="002F42DC">
            <w:pPr>
              <w:pStyle w:val="CRCoverPage"/>
              <w:spacing w:after="0"/>
              <w:rPr>
                <w:noProof/>
                <w:sz w:val="8"/>
                <w:szCs w:val="8"/>
              </w:rPr>
            </w:pPr>
          </w:p>
        </w:tc>
      </w:tr>
      <w:tr w:rsidR="002F42DC" w14:paraId="21016551" w14:textId="77777777" w:rsidTr="00547111">
        <w:tc>
          <w:tcPr>
            <w:tcW w:w="2694" w:type="dxa"/>
            <w:gridSpan w:val="2"/>
            <w:tcBorders>
              <w:left w:val="single" w:sz="4" w:space="0" w:color="auto"/>
            </w:tcBorders>
          </w:tcPr>
          <w:p w14:paraId="49433147" w14:textId="77777777" w:rsidR="002F42DC" w:rsidRDefault="002F42DC" w:rsidP="002F42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1CFD8B" w14:textId="77777777" w:rsidR="004006FB" w:rsidRDefault="004006FB" w:rsidP="004006FB">
            <w:pPr>
              <w:pStyle w:val="CRCoverPage"/>
              <w:numPr>
                <w:ilvl w:val="0"/>
                <w:numId w:val="18"/>
              </w:numPr>
              <w:spacing w:after="0"/>
              <w:rPr>
                <w:noProof/>
              </w:rPr>
            </w:pPr>
            <w:r>
              <w:rPr>
                <w:noProof/>
              </w:rPr>
              <w:t>Editorial change</w:t>
            </w:r>
          </w:p>
          <w:p w14:paraId="22EC66D7" w14:textId="77777777" w:rsidR="004006FB" w:rsidRDefault="004006FB" w:rsidP="004006FB">
            <w:pPr>
              <w:pStyle w:val="CRCoverPage"/>
              <w:numPr>
                <w:ilvl w:val="0"/>
                <w:numId w:val="18"/>
              </w:numPr>
              <w:spacing w:after="0"/>
              <w:rPr>
                <w:noProof/>
              </w:rPr>
            </w:pPr>
            <w:r>
              <w:rPr>
                <w:noProof/>
              </w:rPr>
              <w:t xml:space="preserve">Add </w:t>
            </w:r>
            <w:r>
              <w:t>Abbreviations</w:t>
            </w:r>
            <w:r>
              <w:rPr>
                <w:noProof/>
              </w:rPr>
              <w:t xml:space="preserve"> used in RRM requirements.</w:t>
            </w:r>
          </w:p>
          <w:p w14:paraId="31C656EC" w14:textId="25304CEC" w:rsidR="002F42DC" w:rsidRDefault="004006FB" w:rsidP="004006FB">
            <w:pPr>
              <w:pStyle w:val="CRCoverPage"/>
              <w:numPr>
                <w:ilvl w:val="0"/>
                <w:numId w:val="18"/>
              </w:numPr>
              <w:spacing w:after="0"/>
              <w:rPr>
                <w:noProof/>
              </w:rPr>
            </w:pPr>
            <w:r>
              <w:rPr>
                <w:noProof/>
              </w:rPr>
              <w:t xml:space="preserve">Update </w:t>
            </w:r>
            <w:r w:rsidR="000246BD">
              <w:rPr>
                <w:noProof/>
              </w:rPr>
              <w:t xml:space="preserve">IAB-MT </w:t>
            </w:r>
            <w:r w:rsidR="003B2DA3">
              <w:rPr>
                <w:noProof/>
              </w:rPr>
              <w:t xml:space="preserve">RLM and LR </w:t>
            </w:r>
            <w:r w:rsidR="000246BD">
              <w:rPr>
                <w:noProof/>
              </w:rPr>
              <w:t xml:space="preserve">requirements </w:t>
            </w:r>
            <w:r>
              <w:rPr>
                <w:noProof/>
              </w:rPr>
              <w:t xml:space="preserve">to </w:t>
            </w:r>
            <w:r w:rsidR="003B2DA3">
              <w:rPr>
                <w:noProof/>
              </w:rPr>
              <w:t xml:space="preserve">support </w:t>
            </w:r>
            <w:r>
              <w:rPr>
                <w:noProof/>
              </w:rPr>
              <w:t>4 SMTC configuration</w:t>
            </w:r>
            <w:r w:rsidR="000246BD">
              <w:rPr>
                <w:noProof/>
              </w:rPr>
              <w:t xml:space="preserve"> as agreed in RAN4#95e meeting.</w:t>
            </w:r>
          </w:p>
        </w:tc>
      </w:tr>
      <w:tr w:rsidR="002F42DC" w14:paraId="1F886379" w14:textId="77777777" w:rsidTr="00547111">
        <w:tc>
          <w:tcPr>
            <w:tcW w:w="2694" w:type="dxa"/>
            <w:gridSpan w:val="2"/>
            <w:tcBorders>
              <w:left w:val="single" w:sz="4" w:space="0" w:color="auto"/>
            </w:tcBorders>
          </w:tcPr>
          <w:p w14:paraId="4D989623" w14:textId="77777777" w:rsidR="002F42DC" w:rsidRDefault="002F42DC" w:rsidP="002F42DC">
            <w:pPr>
              <w:pStyle w:val="CRCoverPage"/>
              <w:spacing w:after="0"/>
              <w:rPr>
                <w:b/>
                <w:i/>
                <w:noProof/>
                <w:sz w:val="8"/>
                <w:szCs w:val="8"/>
              </w:rPr>
            </w:pPr>
          </w:p>
        </w:tc>
        <w:tc>
          <w:tcPr>
            <w:tcW w:w="6946" w:type="dxa"/>
            <w:gridSpan w:val="9"/>
            <w:tcBorders>
              <w:right w:val="single" w:sz="4" w:space="0" w:color="auto"/>
            </w:tcBorders>
          </w:tcPr>
          <w:p w14:paraId="71C4A204" w14:textId="77777777" w:rsidR="002F42DC" w:rsidRDefault="002F42DC" w:rsidP="002F42DC">
            <w:pPr>
              <w:pStyle w:val="CRCoverPage"/>
              <w:spacing w:after="0"/>
              <w:rPr>
                <w:noProof/>
                <w:sz w:val="8"/>
                <w:szCs w:val="8"/>
              </w:rPr>
            </w:pPr>
          </w:p>
        </w:tc>
      </w:tr>
      <w:tr w:rsidR="002F42DC" w14:paraId="678D7BF9" w14:textId="77777777" w:rsidTr="00547111">
        <w:tc>
          <w:tcPr>
            <w:tcW w:w="2694" w:type="dxa"/>
            <w:gridSpan w:val="2"/>
            <w:tcBorders>
              <w:left w:val="single" w:sz="4" w:space="0" w:color="auto"/>
              <w:bottom w:val="single" w:sz="4" w:space="0" w:color="auto"/>
            </w:tcBorders>
          </w:tcPr>
          <w:p w14:paraId="4E5CE1B6" w14:textId="77777777" w:rsidR="002F42DC" w:rsidRDefault="002F42DC" w:rsidP="002F42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F4D63" w:rsidR="002F42DC" w:rsidRDefault="004006FB" w:rsidP="002F42DC">
            <w:pPr>
              <w:pStyle w:val="CRCoverPage"/>
              <w:spacing w:after="0"/>
              <w:ind w:left="100"/>
              <w:rPr>
                <w:noProof/>
              </w:rPr>
            </w:pPr>
            <w:r>
              <w:rPr>
                <w:noProof/>
              </w:rPr>
              <w:t>The RRM requirements for IAB is incomplete</w:t>
            </w:r>
            <w:r w:rsidR="002F42DC">
              <w:rPr>
                <w:noProof/>
              </w:rPr>
              <w:t>.</w:t>
            </w:r>
          </w:p>
        </w:tc>
      </w:tr>
      <w:tr w:rsidR="002F42DC" w14:paraId="034AF533" w14:textId="77777777" w:rsidTr="00547111">
        <w:tc>
          <w:tcPr>
            <w:tcW w:w="2694" w:type="dxa"/>
            <w:gridSpan w:val="2"/>
          </w:tcPr>
          <w:p w14:paraId="39D9EB5B" w14:textId="77777777" w:rsidR="002F42DC" w:rsidRDefault="002F42DC" w:rsidP="002F42DC">
            <w:pPr>
              <w:pStyle w:val="CRCoverPage"/>
              <w:spacing w:after="0"/>
              <w:rPr>
                <w:b/>
                <w:i/>
                <w:noProof/>
                <w:sz w:val="8"/>
                <w:szCs w:val="8"/>
              </w:rPr>
            </w:pPr>
          </w:p>
        </w:tc>
        <w:tc>
          <w:tcPr>
            <w:tcW w:w="6946" w:type="dxa"/>
            <w:gridSpan w:val="9"/>
          </w:tcPr>
          <w:p w14:paraId="7826CB1C" w14:textId="77777777" w:rsidR="002F42DC" w:rsidRDefault="002F42DC" w:rsidP="002F42DC">
            <w:pPr>
              <w:pStyle w:val="CRCoverPage"/>
              <w:spacing w:after="0"/>
              <w:rPr>
                <w:noProof/>
                <w:sz w:val="8"/>
                <w:szCs w:val="8"/>
              </w:rPr>
            </w:pPr>
          </w:p>
        </w:tc>
      </w:tr>
      <w:tr w:rsidR="002F42DC" w14:paraId="6A17D7AC" w14:textId="77777777" w:rsidTr="00547111">
        <w:tc>
          <w:tcPr>
            <w:tcW w:w="2694" w:type="dxa"/>
            <w:gridSpan w:val="2"/>
            <w:tcBorders>
              <w:top w:val="single" w:sz="4" w:space="0" w:color="auto"/>
              <w:left w:val="single" w:sz="4" w:space="0" w:color="auto"/>
            </w:tcBorders>
          </w:tcPr>
          <w:p w14:paraId="6DAD5B19" w14:textId="77777777" w:rsidR="002F42DC" w:rsidRDefault="002F42DC" w:rsidP="002F42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42F9A" w:rsidR="002F42DC" w:rsidRDefault="00953E61" w:rsidP="002F42DC">
            <w:pPr>
              <w:pStyle w:val="CRCoverPage"/>
              <w:spacing w:after="0"/>
              <w:ind w:left="100"/>
              <w:rPr>
                <w:noProof/>
              </w:rPr>
            </w:pPr>
            <w:r>
              <w:rPr>
                <w:noProof/>
              </w:rPr>
              <w:t>3.3, 12</w:t>
            </w:r>
          </w:p>
        </w:tc>
      </w:tr>
      <w:tr w:rsidR="002F42DC" w14:paraId="56E1E6C3" w14:textId="77777777" w:rsidTr="00547111">
        <w:tc>
          <w:tcPr>
            <w:tcW w:w="2694" w:type="dxa"/>
            <w:gridSpan w:val="2"/>
            <w:tcBorders>
              <w:left w:val="single" w:sz="4" w:space="0" w:color="auto"/>
            </w:tcBorders>
          </w:tcPr>
          <w:p w14:paraId="2FB9DE77" w14:textId="77777777" w:rsidR="002F42DC" w:rsidRDefault="002F42DC" w:rsidP="002F42DC">
            <w:pPr>
              <w:pStyle w:val="CRCoverPage"/>
              <w:spacing w:after="0"/>
              <w:rPr>
                <w:b/>
                <w:i/>
                <w:noProof/>
                <w:sz w:val="8"/>
                <w:szCs w:val="8"/>
              </w:rPr>
            </w:pPr>
          </w:p>
        </w:tc>
        <w:tc>
          <w:tcPr>
            <w:tcW w:w="6946" w:type="dxa"/>
            <w:gridSpan w:val="9"/>
            <w:tcBorders>
              <w:right w:val="single" w:sz="4" w:space="0" w:color="auto"/>
            </w:tcBorders>
          </w:tcPr>
          <w:p w14:paraId="0898542D" w14:textId="77777777" w:rsidR="002F42DC" w:rsidRDefault="002F42DC" w:rsidP="002F42DC">
            <w:pPr>
              <w:pStyle w:val="CRCoverPage"/>
              <w:spacing w:after="0"/>
              <w:rPr>
                <w:noProof/>
                <w:sz w:val="8"/>
                <w:szCs w:val="8"/>
              </w:rPr>
            </w:pPr>
          </w:p>
        </w:tc>
      </w:tr>
      <w:tr w:rsidR="002F42DC" w14:paraId="76F95A8B" w14:textId="77777777" w:rsidTr="00547111">
        <w:tc>
          <w:tcPr>
            <w:tcW w:w="2694" w:type="dxa"/>
            <w:gridSpan w:val="2"/>
            <w:tcBorders>
              <w:left w:val="single" w:sz="4" w:space="0" w:color="auto"/>
            </w:tcBorders>
          </w:tcPr>
          <w:p w14:paraId="335EAB52" w14:textId="77777777" w:rsidR="002F42DC" w:rsidRDefault="002F42DC" w:rsidP="002F42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42DC" w:rsidRDefault="002F42DC" w:rsidP="002F42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42DC" w:rsidRDefault="002F42DC" w:rsidP="002F42DC">
            <w:pPr>
              <w:pStyle w:val="CRCoverPage"/>
              <w:spacing w:after="0"/>
              <w:jc w:val="center"/>
              <w:rPr>
                <w:b/>
                <w:caps/>
                <w:noProof/>
              </w:rPr>
            </w:pPr>
            <w:r>
              <w:rPr>
                <w:b/>
                <w:caps/>
                <w:noProof/>
              </w:rPr>
              <w:t>N</w:t>
            </w:r>
          </w:p>
        </w:tc>
        <w:tc>
          <w:tcPr>
            <w:tcW w:w="2977" w:type="dxa"/>
            <w:gridSpan w:val="4"/>
          </w:tcPr>
          <w:p w14:paraId="304CCBCB" w14:textId="77777777" w:rsidR="002F42DC" w:rsidRDefault="002F42DC" w:rsidP="002F42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42DC" w:rsidRDefault="002F42DC" w:rsidP="002F42DC">
            <w:pPr>
              <w:pStyle w:val="CRCoverPage"/>
              <w:spacing w:after="0"/>
              <w:ind w:left="99"/>
              <w:rPr>
                <w:noProof/>
              </w:rPr>
            </w:pPr>
          </w:p>
        </w:tc>
      </w:tr>
      <w:tr w:rsidR="002F42DC" w14:paraId="34ACE2EB" w14:textId="77777777" w:rsidTr="00547111">
        <w:tc>
          <w:tcPr>
            <w:tcW w:w="2694" w:type="dxa"/>
            <w:gridSpan w:val="2"/>
            <w:tcBorders>
              <w:left w:val="single" w:sz="4" w:space="0" w:color="auto"/>
            </w:tcBorders>
          </w:tcPr>
          <w:p w14:paraId="571382F3" w14:textId="77777777" w:rsidR="002F42DC" w:rsidRDefault="002F42DC" w:rsidP="002F42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42DC" w:rsidRDefault="002F42DC" w:rsidP="002F42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2F42DC" w:rsidRDefault="002F42DC" w:rsidP="002F42DC">
            <w:pPr>
              <w:pStyle w:val="CRCoverPage"/>
              <w:spacing w:after="0"/>
              <w:jc w:val="center"/>
              <w:rPr>
                <w:b/>
                <w:caps/>
                <w:noProof/>
              </w:rPr>
            </w:pPr>
            <w:r>
              <w:rPr>
                <w:b/>
                <w:caps/>
                <w:noProof/>
              </w:rPr>
              <w:t>X</w:t>
            </w:r>
          </w:p>
        </w:tc>
        <w:tc>
          <w:tcPr>
            <w:tcW w:w="2977" w:type="dxa"/>
            <w:gridSpan w:val="4"/>
          </w:tcPr>
          <w:p w14:paraId="7DB274D8" w14:textId="77777777" w:rsidR="002F42DC" w:rsidRDefault="002F42DC" w:rsidP="002F42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42DC" w:rsidRDefault="002F42DC" w:rsidP="002F42DC">
            <w:pPr>
              <w:pStyle w:val="CRCoverPage"/>
              <w:spacing w:after="0"/>
              <w:ind w:left="99"/>
              <w:rPr>
                <w:noProof/>
              </w:rPr>
            </w:pPr>
            <w:r>
              <w:rPr>
                <w:noProof/>
              </w:rPr>
              <w:t xml:space="preserve">TS/TR ... CR ... </w:t>
            </w:r>
          </w:p>
        </w:tc>
      </w:tr>
      <w:tr w:rsidR="002F42DC" w14:paraId="446DDBAC" w14:textId="77777777" w:rsidTr="00547111">
        <w:tc>
          <w:tcPr>
            <w:tcW w:w="2694" w:type="dxa"/>
            <w:gridSpan w:val="2"/>
            <w:tcBorders>
              <w:left w:val="single" w:sz="4" w:space="0" w:color="auto"/>
            </w:tcBorders>
          </w:tcPr>
          <w:p w14:paraId="678A1AA6" w14:textId="77777777" w:rsidR="002F42DC" w:rsidRDefault="002F42DC" w:rsidP="002F42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F42DC" w:rsidRDefault="002F42DC" w:rsidP="002F42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3793AB" w:rsidR="002F42DC" w:rsidRDefault="002F42DC" w:rsidP="002F42DC">
            <w:pPr>
              <w:pStyle w:val="CRCoverPage"/>
              <w:spacing w:after="0"/>
              <w:jc w:val="center"/>
              <w:rPr>
                <w:b/>
                <w:caps/>
                <w:noProof/>
              </w:rPr>
            </w:pPr>
            <w:r>
              <w:rPr>
                <w:b/>
                <w:caps/>
                <w:noProof/>
              </w:rPr>
              <w:t>X</w:t>
            </w:r>
          </w:p>
        </w:tc>
        <w:tc>
          <w:tcPr>
            <w:tcW w:w="2977" w:type="dxa"/>
            <w:gridSpan w:val="4"/>
          </w:tcPr>
          <w:p w14:paraId="1A4306D9" w14:textId="77777777" w:rsidR="002F42DC" w:rsidRDefault="002F42DC" w:rsidP="002F42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F42DC" w:rsidRDefault="002F42DC" w:rsidP="002F42DC">
            <w:pPr>
              <w:pStyle w:val="CRCoverPage"/>
              <w:spacing w:after="0"/>
              <w:ind w:left="99"/>
              <w:rPr>
                <w:noProof/>
              </w:rPr>
            </w:pPr>
            <w:r>
              <w:rPr>
                <w:noProof/>
              </w:rPr>
              <w:t xml:space="preserve">TS/TR ... CR ... </w:t>
            </w:r>
          </w:p>
        </w:tc>
      </w:tr>
      <w:tr w:rsidR="002F42DC" w14:paraId="55C714D2" w14:textId="77777777" w:rsidTr="00547111">
        <w:tc>
          <w:tcPr>
            <w:tcW w:w="2694" w:type="dxa"/>
            <w:gridSpan w:val="2"/>
            <w:tcBorders>
              <w:left w:val="single" w:sz="4" w:space="0" w:color="auto"/>
            </w:tcBorders>
          </w:tcPr>
          <w:p w14:paraId="45913E62" w14:textId="77777777" w:rsidR="002F42DC" w:rsidRDefault="002F42DC" w:rsidP="002F42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42DC" w:rsidRDefault="002F42DC" w:rsidP="002F42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2F42DC" w:rsidRDefault="002F42DC" w:rsidP="002F42DC">
            <w:pPr>
              <w:pStyle w:val="CRCoverPage"/>
              <w:spacing w:after="0"/>
              <w:jc w:val="center"/>
              <w:rPr>
                <w:b/>
                <w:caps/>
                <w:noProof/>
              </w:rPr>
            </w:pPr>
            <w:r>
              <w:rPr>
                <w:b/>
                <w:caps/>
                <w:noProof/>
              </w:rPr>
              <w:t>X</w:t>
            </w:r>
          </w:p>
        </w:tc>
        <w:tc>
          <w:tcPr>
            <w:tcW w:w="2977" w:type="dxa"/>
            <w:gridSpan w:val="4"/>
          </w:tcPr>
          <w:p w14:paraId="1B4FF921" w14:textId="77777777" w:rsidR="002F42DC" w:rsidRDefault="002F42DC" w:rsidP="002F42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42DC" w:rsidRDefault="002F42DC" w:rsidP="002F42DC">
            <w:pPr>
              <w:pStyle w:val="CRCoverPage"/>
              <w:spacing w:after="0"/>
              <w:ind w:left="99"/>
              <w:rPr>
                <w:noProof/>
              </w:rPr>
            </w:pPr>
            <w:r>
              <w:rPr>
                <w:noProof/>
              </w:rPr>
              <w:t xml:space="preserve">TS/TR ... CR ... </w:t>
            </w:r>
          </w:p>
        </w:tc>
      </w:tr>
      <w:tr w:rsidR="002F42DC" w14:paraId="60DF82CC" w14:textId="77777777" w:rsidTr="008863B9">
        <w:tc>
          <w:tcPr>
            <w:tcW w:w="2694" w:type="dxa"/>
            <w:gridSpan w:val="2"/>
            <w:tcBorders>
              <w:left w:val="single" w:sz="4" w:space="0" w:color="auto"/>
            </w:tcBorders>
          </w:tcPr>
          <w:p w14:paraId="517696CD" w14:textId="77777777" w:rsidR="002F42DC" w:rsidRDefault="002F42DC" w:rsidP="002F42DC">
            <w:pPr>
              <w:pStyle w:val="CRCoverPage"/>
              <w:spacing w:after="0"/>
              <w:rPr>
                <w:b/>
                <w:i/>
                <w:noProof/>
              </w:rPr>
            </w:pPr>
          </w:p>
        </w:tc>
        <w:tc>
          <w:tcPr>
            <w:tcW w:w="6946" w:type="dxa"/>
            <w:gridSpan w:val="9"/>
            <w:tcBorders>
              <w:right w:val="single" w:sz="4" w:space="0" w:color="auto"/>
            </w:tcBorders>
          </w:tcPr>
          <w:p w14:paraId="4D84207F" w14:textId="77777777" w:rsidR="002F42DC" w:rsidRDefault="002F42DC" w:rsidP="002F42DC">
            <w:pPr>
              <w:pStyle w:val="CRCoverPage"/>
              <w:spacing w:after="0"/>
              <w:rPr>
                <w:noProof/>
              </w:rPr>
            </w:pPr>
          </w:p>
        </w:tc>
      </w:tr>
      <w:tr w:rsidR="002F42DC" w14:paraId="556B87B6" w14:textId="77777777" w:rsidTr="008863B9">
        <w:tc>
          <w:tcPr>
            <w:tcW w:w="2694" w:type="dxa"/>
            <w:gridSpan w:val="2"/>
            <w:tcBorders>
              <w:left w:val="single" w:sz="4" w:space="0" w:color="auto"/>
              <w:bottom w:val="single" w:sz="4" w:space="0" w:color="auto"/>
            </w:tcBorders>
          </w:tcPr>
          <w:p w14:paraId="79A9C411" w14:textId="77777777" w:rsidR="002F42DC" w:rsidRDefault="002F42DC" w:rsidP="002F42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F42DC" w:rsidRDefault="002F42DC" w:rsidP="002F42DC">
            <w:pPr>
              <w:pStyle w:val="CRCoverPage"/>
              <w:spacing w:after="0"/>
              <w:ind w:left="100"/>
              <w:rPr>
                <w:noProof/>
              </w:rPr>
            </w:pPr>
          </w:p>
        </w:tc>
      </w:tr>
      <w:tr w:rsidR="002F42DC" w:rsidRPr="008863B9" w14:paraId="45BFE792" w14:textId="77777777" w:rsidTr="008863B9">
        <w:tc>
          <w:tcPr>
            <w:tcW w:w="2694" w:type="dxa"/>
            <w:gridSpan w:val="2"/>
            <w:tcBorders>
              <w:top w:val="single" w:sz="4" w:space="0" w:color="auto"/>
              <w:bottom w:val="single" w:sz="4" w:space="0" w:color="auto"/>
            </w:tcBorders>
          </w:tcPr>
          <w:p w14:paraId="194242DD" w14:textId="77777777" w:rsidR="002F42DC" w:rsidRPr="008863B9" w:rsidRDefault="002F42DC" w:rsidP="002F42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42DC" w:rsidRPr="008863B9" w:rsidRDefault="002F42DC" w:rsidP="002F42DC">
            <w:pPr>
              <w:pStyle w:val="CRCoverPage"/>
              <w:spacing w:after="0"/>
              <w:ind w:left="100"/>
              <w:rPr>
                <w:noProof/>
                <w:sz w:val="8"/>
                <w:szCs w:val="8"/>
              </w:rPr>
            </w:pPr>
          </w:p>
        </w:tc>
      </w:tr>
      <w:tr w:rsidR="002F42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42DC" w:rsidRDefault="002F42DC" w:rsidP="002F42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F42DC" w:rsidRDefault="002F42DC" w:rsidP="002F42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2571612" w14:textId="3C5243F3" w:rsidR="00A736A7" w:rsidRDefault="00A736A7" w:rsidP="00A736A7">
      <w:pPr>
        <w:keepNext/>
        <w:keepLines/>
        <w:spacing w:before="240"/>
        <w:ind w:left="1134" w:hanging="1134"/>
        <w:jc w:val="center"/>
        <w:outlineLvl w:val="0"/>
        <w:rPr>
          <w:noProof/>
        </w:rPr>
      </w:pPr>
      <w:bookmarkStart w:id="1" w:name="_Toc13080119"/>
      <w:bookmarkStart w:id="2" w:name="_Toc18916149"/>
      <w:bookmarkStart w:id="3" w:name="_Toc53185276"/>
      <w:bookmarkStart w:id="4" w:name="_Toc53185652"/>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76391F86" w14:textId="77777777" w:rsidR="00A736A7" w:rsidRPr="00A736A7" w:rsidRDefault="00A736A7" w:rsidP="00A736A7">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zh-CN"/>
        </w:rPr>
      </w:pPr>
      <w:r w:rsidRPr="00A736A7">
        <w:rPr>
          <w:rFonts w:ascii="Arial" w:eastAsia="Times New Roman" w:hAnsi="Arial"/>
          <w:sz w:val="32"/>
          <w:lang w:eastAsia="en-GB"/>
        </w:rPr>
        <w:t>3.3</w:t>
      </w:r>
      <w:r w:rsidRPr="00A736A7">
        <w:rPr>
          <w:rFonts w:ascii="Arial" w:eastAsia="Times New Roman" w:hAnsi="Arial"/>
          <w:sz w:val="32"/>
          <w:lang w:eastAsia="en-GB"/>
        </w:rPr>
        <w:tab/>
        <w:t>Abbreviations</w:t>
      </w:r>
      <w:bookmarkEnd w:id="1"/>
      <w:bookmarkEnd w:id="2"/>
      <w:bookmarkEnd w:id="3"/>
      <w:bookmarkEnd w:id="4"/>
    </w:p>
    <w:p w14:paraId="087B3C9D" w14:textId="77777777" w:rsidR="00A736A7" w:rsidRPr="00A736A7" w:rsidRDefault="00A736A7" w:rsidP="00A736A7">
      <w:pPr>
        <w:keepNext/>
        <w:overflowPunct w:val="0"/>
        <w:autoSpaceDE w:val="0"/>
        <w:autoSpaceDN w:val="0"/>
        <w:adjustRightInd w:val="0"/>
        <w:textAlignment w:val="baseline"/>
        <w:rPr>
          <w:rFonts w:eastAsia="Times New Roman"/>
          <w:lang w:eastAsia="en-GB"/>
        </w:rPr>
      </w:pPr>
      <w:r w:rsidRPr="00A736A7">
        <w:rPr>
          <w:rFonts w:eastAsia="Times New Roman"/>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7AD0F9EB" w14:textId="77777777" w:rsidR="00A736A7" w:rsidRPr="00A736A7" w:rsidRDefault="00A736A7" w:rsidP="00A736A7">
      <w:pPr>
        <w:keepLines/>
        <w:overflowPunct w:val="0"/>
        <w:autoSpaceDE w:val="0"/>
        <w:autoSpaceDN w:val="0"/>
        <w:adjustRightInd w:val="0"/>
        <w:spacing w:after="0"/>
        <w:ind w:left="1702" w:hanging="1418"/>
        <w:textAlignment w:val="baseline"/>
        <w:rPr>
          <w:rFonts w:eastAsia="Times New Roman"/>
          <w:lang w:eastAsia="en-GB"/>
        </w:rPr>
      </w:pPr>
      <w:r w:rsidRPr="00A736A7">
        <w:rPr>
          <w:rFonts w:eastAsia="Times New Roman"/>
          <w:lang w:eastAsia="en-GB"/>
        </w:rPr>
        <w:t>BFD</w:t>
      </w:r>
      <w:r w:rsidRPr="00A736A7">
        <w:rPr>
          <w:rFonts w:eastAsia="Times New Roman"/>
          <w:lang w:eastAsia="en-GB"/>
        </w:rPr>
        <w:tab/>
        <w:t>Beam Failure Detection</w:t>
      </w:r>
    </w:p>
    <w:p w14:paraId="3E10B6FD" w14:textId="77777777" w:rsidR="00A736A7" w:rsidRPr="00A736A7" w:rsidRDefault="00A736A7" w:rsidP="00A736A7">
      <w:pPr>
        <w:keepLines/>
        <w:overflowPunct w:val="0"/>
        <w:autoSpaceDE w:val="0"/>
        <w:autoSpaceDN w:val="0"/>
        <w:adjustRightInd w:val="0"/>
        <w:spacing w:after="0"/>
        <w:ind w:left="1702" w:hanging="1418"/>
        <w:textAlignment w:val="baseline"/>
        <w:rPr>
          <w:rFonts w:eastAsia="Times New Roman"/>
          <w:lang w:eastAsia="en-GB"/>
        </w:rPr>
      </w:pPr>
      <w:r w:rsidRPr="00A736A7">
        <w:rPr>
          <w:rFonts w:eastAsia="Times New Roman"/>
          <w:lang w:eastAsia="en-GB"/>
        </w:rPr>
        <w:t>BFD-RS</w:t>
      </w:r>
      <w:r w:rsidRPr="00A736A7">
        <w:rPr>
          <w:rFonts w:eastAsia="Times New Roman"/>
          <w:lang w:eastAsia="en-GB"/>
        </w:rPr>
        <w:tab/>
        <w:t>BFD Reference Signal</w:t>
      </w:r>
    </w:p>
    <w:p w14:paraId="2248E340" w14:textId="77777777" w:rsidR="00A736A7" w:rsidRPr="00A736A7" w:rsidRDefault="00A736A7" w:rsidP="00A736A7">
      <w:pPr>
        <w:keepLines/>
        <w:overflowPunct w:val="0"/>
        <w:autoSpaceDE w:val="0"/>
        <w:autoSpaceDN w:val="0"/>
        <w:adjustRightInd w:val="0"/>
        <w:spacing w:after="0"/>
        <w:ind w:left="1702" w:hanging="1418"/>
        <w:textAlignment w:val="baseline"/>
        <w:rPr>
          <w:rFonts w:eastAsia="Times New Roman"/>
          <w:lang w:eastAsia="en-GB"/>
        </w:rPr>
      </w:pPr>
      <w:r w:rsidRPr="00A736A7">
        <w:rPr>
          <w:rFonts w:eastAsia="Times New Roman"/>
          <w:lang w:eastAsia="en-GB"/>
        </w:rPr>
        <w:t>BLER</w:t>
      </w:r>
      <w:r w:rsidRPr="00A736A7">
        <w:rPr>
          <w:rFonts w:eastAsia="Times New Roman"/>
          <w:lang w:eastAsia="en-GB"/>
        </w:rPr>
        <w:tab/>
        <w:t>Block Error Rate</w:t>
      </w:r>
    </w:p>
    <w:p w14:paraId="6142D1D5" w14:textId="77777777" w:rsidR="00A736A7" w:rsidRPr="00A736A7" w:rsidRDefault="00A736A7" w:rsidP="00A736A7">
      <w:pPr>
        <w:keepLines/>
        <w:overflowPunct w:val="0"/>
        <w:autoSpaceDE w:val="0"/>
        <w:autoSpaceDN w:val="0"/>
        <w:adjustRightInd w:val="0"/>
        <w:spacing w:after="0"/>
        <w:ind w:left="1702" w:hanging="1418"/>
        <w:textAlignment w:val="baseline"/>
        <w:rPr>
          <w:rFonts w:eastAsia="Times New Roman"/>
          <w:lang w:eastAsia="en-GB"/>
        </w:rPr>
      </w:pPr>
      <w:r w:rsidRPr="00A736A7">
        <w:rPr>
          <w:rFonts w:eastAsia="Times New Roman"/>
          <w:lang w:eastAsia="en-GB"/>
        </w:rPr>
        <w:t>BM-RS</w:t>
      </w:r>
      <w:r w:rsidRPr="00A736A7">
        <w:rPr>
          <w:rFonts w:eastAsia="Times New Roman"/>
          <w:lang w:eastAsia="en-GB"/>
        </w:rPr>
        <w:tab/>
        <w:t>Beam Management Reference Signal</w:t>
      </w:r>
    </w:p>
    <w:p w14:paraId="38B79F37" w14:textId="77777777" w:rsidR="00FE6BAC" w:rsidRPr="009C5807" w:rsidRDefault="00FE6BAC" w:rsidP="00FE6BAC">
      <w:pPr>
        <w:pStyle w:val="EW"/>
        <w:rPr>
          <w:ins w:id="5" w:author="Chen, Delia (NSB - CN/Hangzhou)" w:date="2020-10-23T11:07:00Z"/>
        </w:rPr>
      </w:pPr>
      <w:ins w:id="6" w:author="Chen, Delia (NSB - CN/Hangzhou)" w:date="2020-10-23T11:07:00Z">
        <w:r w:rsidRPr="009C5807">
          <w:t>BWP</w:t>
        </w:r>
        <w:r w:rsidRPr="009C5807">
          <w:tab/>
          <w:t>Bandwidth Part</w:t>
        </w:r>
      </w:ins>
    </w:p>
    <w:p w14:paraId="41CC108F" w14:textId="77777777" w:rsidR="00FE6BAC" w:rsidRPr="009C5807" w:rsidRDefault="00FE6BAC" w:rsidP="00FE6BAC">
      <w:pPr>
        <w:pStyle w:val="EW"/>
        <w:ind w:left="1701" w:hanging="1417"/>
        <w:rPr>
          <w:ins w:id="7" w:author="Chen, Delia (NSB - CN/Hangzhou)" w:date="2020-10-23T11:07:00Z"/>
          <w:noProof/>
        </w:rPr>
      </w:pPr>
      <w:ins w:id="8" w:author="Chen, Delia (NSB - CN/Hangzhou)" w:date="2020-10-23T11:07:00Z">
        <w:r w:rsidRPr="009C5807">
          <w:rPr>
            <w:noProof/>
          </w:rPr>
          <w:t>CBD</w:t>
        </w:r>
        <w:r w:rsidRPr="009C5807">
          <w:rPr>
            <w:noProof/>
          </w:rPr>
          <w:tab/>
          <w:t>Candidate Beam Detection</w:t>
        </w:r>
      </w:ins>
    </w:p>
    <w:p w14:paraId="3DDC4D0D" w14:textId="77777777" w:rsidR="00FE6BAC" w:rsidRPr="009C5807" w:rsidRDefault="00FE6BAC" w:rsidP="00FE6BAC">
      <w:pPr>
        <w:pStyle w:val="EW"/>
        <w:rPr>
          <w:ins w:id="9" w:author="Chen, Delia (NSB - CN/Hangzhou)" w:date="2020-10-23T11:08:00Z"/>
        </w:rPr>
      </w:pPr>
      <w:ins w:id="10" w:author="Chen, Delia (NSB - CN/Hangzhou)" w:date="2020-10-23T11:08:00Z">
        <w:r w:rsidRPr="009C5807">
          <w:t>CORESET</w:t>
        </w:r>
        <w:r w:rsidRPr="009C5807">
          <w:tab/>
          <w:t>Control Resource Set</w:t>
        </w:r>
      </w:ins>
    </w:p>
    <w:p w14:paraId="2AB7B9F6" w14:textId="77777777" w:rsidR="007A4291" w:rsidRPr="009C5807" w:rsidRDefault="007A4291" w:rsidP="007A4291">
      <w:pPr>
        <w:pStyle w:val="EW"/>
        <w:ind w:left="1701" w:hanging="1417"/>
        <w:rPr>
          <w:ins w:id="11" w:author="Chen, Delia (NSB - CN/Hangzhou)" w:date="2020-10-23T11:24:00Z"/>
          <w:noProof/>
        </w:rPr>
      </w:pPr>
      <w:ins w:id="12" w:author="Chen, Delia (NSB - CN/Hangzhou)" w:date="2020-10-23T11:24:00Z">
        <w:r w:rsidRPr="009C5807">
          <w:rPr>
            <w:noProof/>
          </w:rPr>
          <w:t>CP</w:t>
        </w:r>
        <w:r w:rsidRPr="009C5807">
          <w:rPr>
            <w:noProof/>
          </w:rPr>
          <w:tab/>
          <w:t>Cyclic Prefix</w:t>
        </w:r>
      </w:ins>
    </w:p>
    <w:p w14:paraId="3A1303E5" w14:textId="77777777" w:rsidR="00FE6BAC" w:rsidRPr="009C5807" w:rsidRDefault="00FE6BAC" w:rsidP="00FE6BAC">
      <w:pPr>
        <w:pStyle w:val="EW"/>
        <w:keepNext/>
        <w:rPr>
          <w:ins w:id="13" w:author="Chen, Delia (NSB - CN/Hangzhou)" w:date="2020-10-23T11:08:00Z"/>
        </w:rPr>
      </w:pPr>
      <w:ins w:id="14" w:author="Chen, Delia (NSB - CN/Hangzhou)" w:date="2020-10-23T11:08:00Z">
        <w:r w:rsidRPr="009C5807">
          <w:t>CSI</w:t>
        </w:r>
        <w:r w:rsidRPr="009C5807">
          <w:tab/>
          <w:t>Channel-State Information</w:t>
        </w:r>
      </w:ins>
    </w:p>
    <w:p w14:paraId="068937FE" w14:textId="77777777" w:rsidR="00FE6BAC" w:rsidRPr="009C5807" w:rsidRDefault="00FE6BAC" w:rsidP="00FE6BAC">
      <w:pPr>
        <w:pStyle w:val="EW"/>
        <w:keepNext/>
        <w:rPr>
          <w:ins w:id="15" w:author="Chen, Delia (NSB - CN/Hangzhou)" w:date="2020-10-23T11:08:00Z"/>
        </w:rPr>
      </w:pPr>
      <w:ins w:id="16" w:author="Chen, Delia (NSB - CN/Hangzhou)" w:date="2020-10-23T11:08:00Z">
        <w:r w:rsidRPr="009C5807">
          <w:t>CSI-RS</w:t>
        </w:r>
        <w:r w:rsidRPr="009C5807">
          <w:tab/>
          <w:t>CSI Reference Signal</w:t>
        </w:r>
      </w:ins>
    </w:p>
    <w:p w14:paraId="589A9E4B" w14:textId="77777777" w:rsidR="007A4291" w:rsidRPr="009C5807" w:rsidRDefault="007A4291" w:rsidP="007A4291">
      <w:pPr>
        <w:pStyle w:val="EW"/>
        <w:rPr>
          <w:ins w:id="17" w:author="Chen, Delia (NSB - CN/Hangzhou)" w:date="2020-10-23T11:22:00Z"/>
        </w:rPr>
      </w:pPr>
      <w:ins w:id="18" w:author="Chen, Delia (NSB - CN/Hangzhou)" w:date="2020-10-23T11:22:00Z">
        <w:r w:rsidRPr="009C5807">
          <w:t>DCI</w:t>
        </w:r>
        <w:r w:rsidRPr="009C5807">
          <w:tab/>
          <w:t>Downlink Control Information</w:t>
        </w:r>
      </w:ins>
    </w:p>
    <w:p w14:paraId="3CC3B3C9" w14:textId="77777777" w:rsidR="00FE6BAC" w:rsidRPr="009C5807" w:rsidRDefault="00FE6BAC" w:rsidP="00FE6BAC">
      <w:pPr>
        <w:pStyle w:val="EW"/>
        <w:rPr>
          <w:ins w:id="19" w:author="Chen, Delia (NSB - CN/Hangzhou)" w:date="2020-10-23T11:09:00Z"/>
        </w:rPr>
      </w:pPr>
      <w:ins w:id="20" w:author="Chen, Delia (NSB - CN/Hangzhou)" w:date="2020-10-23T11:09:00Z">
        <w:r w:rsidRPr="009C5807">
          <w:t>DL</w:t>
        </w:r>
        <w:r w:rsidRPr="009C5807">
          <w:tab/>
          <w:t>Downlink</w:t>
        </w:r>
      </w:ins>
    </w:p>
    <w:p w14:paraId="33C40256" w14:textId="77777777" w:rsidR="00FE6BAC" w:rsidRPr="009C5807" w:rsidRDefault="00FE6BAC" w:rsidP="00FE6BAC">
      <w:pPr>
        <w:pStyle w:val="EW"/>
        <w:rPr>
          <w:ins w:id="21" w:author="Chen, Delia (NSB - CN/Hangzhou)" w:date="2020-10-23T11:09:00Z"/>
        </w:rPr>
      </w:pPr>
      <w:ins w:id="22" w:author="Chen, Delia (NSB - CN/Hangzhou)" w:date="2020-10-23T11:09:00Z">
        <w:r w:rsidRPr="009C5807">
          <w:t>DRX</w:t>
        </w:r>
        <w:r w:rsidRPr="009C5807">
          <w:tab/>
          <w:t>Discontinuous Reception</w:t>
        </w:r>
      </w:ins>
    </w:p>
    <w:p w14:paraId="37E2D2F3" w14:textId="77777777" w:rsidR="00FE6BAC" w:rsidRPr="009C5807" w:rsidRDefault="00FE6BAC" w:rsidP="00FE6BAC">
      <w:pPr>
        <w:pStyle w:val="EW"/>
        <w:rPr>
          <w:ins w:id="23" w:author="Chen, Delia (NSB - CN/Hangzhou)" w:date="2020-10-23T11:09:00Z"/>
        </w:rPr>
      </w:pPr>
      <w:ins w:id="24" w:author="Chen, Delia (NSB - CN/Hangzhou)" w:date="2020-10-23T11:09:00Z">
        <w:r w:rsidRPr="009C5807">
          <w:rPr>
            <w:rFonts w:eastAsia="Times New Roman"/>
          </w:rPr>
          <w:t>L1-RSRP</w:t>
        </w:r>
        <w:r w:rsidRPr="009C5807">
          <w:rPr>
            <w:rFonts w:eastAsia="Times New Roman"/>
          </w:rPr>
          <w:tab/>
          <w:t>Layer 1 RSRP</w:t>
        </w:r>
      </w:ins>
    </w:p>
    <w:p w14:paraId="4F62CE89" w14:textId="77777777" w:rsidR="00FE6BAC" w:rsidRPr="009C5807" w:rsidRDefault="00FE6BAC" w:rsidP="00FE6BAC">
      <w:pPr>
        <w:pStyle w:val="EW"/>
        <w:rPr>
          <w:ins w:id="25" w:author="Chen, Delia (NSB - CN/Hangzhou)" w:date="2020-10-23T11:09:00Z"/>
        </w:rPr>
      </w:pPr>
      <w:ins w:id="26" w:author="Chen, Delia (NSB - CN/Hangzhou)" w:date="2020-10-23T11:09:00Z">
        <w:r w:rsidRPr="009C5807">
          <w:t>MGRP</w:t>
        </w:r>
        <w:r w:rsidRPr="009C5807">
          <w:tab/>
          <w:t>Measurement Gap Repetition Period</w:t>
        </w:r>
      </w:ins>
    </w:p>
    <w:p w14:paraId="5A694ECB" w14:textId="77777777" w:rsidR="00BD0C55" w:rsidRPr="009C5807" w:rsidRDefault="00BD0C55" w:rsidP="00BD0C55">
      <w:pPr>
        <w:pStyle w:val="EW"/>
        <w:rPr>
          <w:ins w:id="27" w:author="Chen, Delia (NSB - CN/Hangzhou)" w:date="2020-10-23T11:10:00Z"/>
        </w:rPr>
      </w:pPr>
      <w:bookmarkStart w:id="28" w:name="_Hlk54343829"/>
      <w:proofErr w:type="spellStart"/>
      <w:ins w:id="29" w:author="Chen, Delia (NSB - CN/Hangzhou)" w:date="2020-10-23T11:10:00Z">
        <w:r w:rsidRPr="009C5807">
          <w:t>PCell</w:t>
        </w:r>
        <w:proofErr w:type="spellEnd"/>
        <w:r w:rsidRPr="009C5807">
          <w:tab/>
          <w:t>Primary Cell</w:t>
        </w:r>
        <w:bookmarkEnd w:id="28"/>
      </w:ins>
    </w:p>
    <w:p w14:paraId="5B78D270" w14:textId="77777777" w:rsidR="00A736A7" w:rsidRPr="00A736A7" w:rsidRDefault="00A736A7" w:rsidP="00A736A7">
      <w:pPr>
        <w:keepLines/>
        <w:overflowPunct w:val="0"/>
        <w:autoSpaceDE w:val="0"/>
        <w:autoSpaceDN w:val="0"/>
        <w:adjustRightInd w:val="0"/>
        <w:spacing w:after="0"/>
        <w:ind w:left="1702" w:hanging="1418"/>
        <w:textAlignment w:val="baseline"/>
        <w:rPr>
          <w:rFonts w:eastAsia="Times New Roman"/>
          <w:lang w:eastAsia="en-GB"/>
        </w:rPr>
      </w:pPr>
      <w:r w:rsidRPr="00A736A7">
        <w:rPr>
          <w:rFonts w:eastAsia="Times New Roman"/>
          <w:lang w:eastAsia="en-GB"/>
        </w:rPr>
        <w:t>PDCCH</w:t>
      </w:r>
      <w:r w:rsidRPr="00A736A7">
        <w:rPr>
          <w:rFonts w:eastAsia="Times New Roman"/>
          <w:lang w:eastAsia="en-GB"/>
        </w:rPr>
        <w:tab/>
        <w:t>Physical Downlink Control Channel</w:t>
      </w:r>
    </w:p>
    <w:p w14:paraId="452DE868" w14:textId="77777777" w:rsidR="00A736A7" w:rsidRPr="00A736A7" w:rsidRDefault="00A736A7" w:rsidP="00A736A7">
      <w:pPr>
        <w:keepLines/>
        <w:overflowPunct w:val="0"/>
        <w:autoSpaceDE w:val="0"/>
        <w:autoSpaceDN w:val="0"/>
        <w:adjustRightInd w:val="0"/>
        <w:spacing w:after="0"/>
        <w:ind w:left="1702" w:hanging="1418"/>
        <w:textAlignment w:val="baseline"/>
        <w:rPr>
          <w:rFonts w:eastAsia="Times New Roman"/>
          <w:lang w:eastAsia="en-GB"/>
        </w:rPr>
      </w:pPr>
      <w:r w:rsidRPr="00A736A7">
        <w:rPr>
          <w:rFonts w:eastAsia="Times New Roman"/>
          <w:lang w:eastAsia="en-GB"/>
        </w:rPr>
        <w:t>PDSCH</w:t>
      </w:r>
      <w:r w:rsidRPr="00A736A7">
        <w:rPr>
          <w:rFonts w:eastAsia="Times New Roman"/>
          <w:lang w:eastAsia="en-GB"/>
        </w:rPr>
        <w:tab/>
        <w:t>Physical Downlink Shared Channel</w:t>
      </w:r>
    </w:p>
    <w:p w14:paraId="0D39AFD5" w14:textId="77777777" w:rsidR="00A736A7" w:rsidRPr="00A736A7" w:rsidRDefault="00A736A7" w:rsidP="00A736A7">
      <w:pPr>
        <w:keepLines/>
        <w:overflowPunct w:val="0"/>
        <w:autoSpaceDE w:val="0"/>
        <w:autoSpaceDN w:val="0"/>
        <w:adjustRightInd w:val="0"/>
        <w:spacing w:after="0"/>
        <w:ind w:left="1702" w:hanging="1418"/>
        <w:textAlignment w:val="baseline"/>
        <w:rPr>
          <w:rFonts w:eastAsia="Times New Roman"/>
          <w:lang w:eastAsia="en-GB"/>
        </w:rPr>
      </w:pPr>
      <w:r w:rsidRPr="00A736A7">
        <w:rPr>
          <w:rFonts w:eastAsia="Times New Roman"/>
          <w:lang w:eastAsia="en-GB"/>
        </w:rPr>
        <w:t>PLMN</w:t>
      </w:r>
      <w:r w:rsidRPr="00A736A7">
        <w:rPr>
          <w:rFonts w:eastAsia="Times New Roman"/>
          <w:lang w:eastAsia="en-GB"/>
        </w:rPr>
        <w:tab/>
        <w:t>Public Land Mobile Network</w:t>
      </w:r>
    </w:p>
    <w:p w14:paraId="791B2DE1" w14:textId="77777777" w:rsidR="00A736A7" w:rsidRPr="00A736A7" w:rsidRDefault="00A736A7" w:rsidP="00A736A7">
      <w:pPr>
        <w:keepLines/>
        <w:overflowPunct w:val="0"/>
        <w:autoSpaceDE w:val="0"/>
        <w:autoSpaceDN w:val="0"/>
        <w:adjustRightInd w:val="0"/>
        <w:spacing w:after="0"/>
        <w:ind w:left="1702" w:hanging="1418"/>
        <w:textAlignment w:val="baseline"/>
        <w:rPr>
          <w:rFonts w:eastAsia="Times New Roman"/>
          <w:lang w:eastAsia="en-GB"/>
        </w:rPr>
      </w:pPr>
      <w:r w:rsidRPr="00A736A7">
        <w:rPr>
          <w:rFonts w:eastAsia="Times New Roman"/>
          <w:lang w:eastAsia="en-GB"/>
        </w:rPr>
        <w:t>PRACH</w:t>
      </w:r>
      <w:r w:rsidRPr="00A736A7">
        <w:rPr>
          <w:rFonts w:eastAsia="Times New Roman"/>
          <w:lang w:eastAsia="en-GB"/>
        </w:rPr>
        <w:tab/>
        <w:t>Physical RACH</w:t>
      </w:r>
    </w:p>
    <w:p w14:paraId="22BC1716" w14:textId="77777777" w:rsidR="00A736A7" w:rsidRPr="00A736A7" w:rsidRDefault="00A736A7" w:rsidP="00A736A7">
      <w:pPr>
        <w:keepLines/>
        <w:overflowPunct w:val="0"/>
        <w:autoSpaceDE w:val="0"/>
        <w:autoSpaceDN w:val="0"/>
        <w:adjustRightInd w:val="0"/>
        <w:spacing w:after="0"/>
        <w:ind w:left="1702" w:hanging="1418"/>
        <w:textAlignment w:val="baseline"/>
        <w:rPr>
          <w:rFonts w:eastAsia="Times New Roman"/>
          <w:lang w:eastAsia="en-GB"/>
        </w:rPr>
      </w:pPr>
      <w:proofErr w:type="spellStart"/>
      <w:r w:rsidRPr="00A736A7">
        <w:rPr>
          <w:rFonts w:eastAsia="Times New Roman"/>
          <w:lang w:eastAsia="en-GB"/>
        </w:rPr>
        <w:t>pTAG</w:t>
      </w:r>
      <w:proofErr w:type="spellEnd"/>
      <w:r w:rsidRPr="00A736A7">
        <w:rPr>
          <w:rFonts w:eastAsia="Times New Roman"/>
          <w:lang w:eastAsia="en-GB"/>
        </w:rPr>
        <w:tab/>
        <w:t>Primary Timing Advance Group</w:t>
      </w:r>
    </w:p>
    <w:p w14:paraId="24CE74B2" w14:textId="77777777" w:rsidR="00A736A7" w:rsidRPr="00A736A7" w:rsidRDefault="00A736A7" w:rsidP="00A736A7">
      <w:pPr>
        <w:keepLines/>
        <w:overflowPunct w:val="0"/>
        <w:autoSpaceDE w:val="0"/>
        <w:autoSpaceDN w:val="0"/>
        <w:adjustRightInd w:val="0"/>
        <w:spacing w:after="0"/>
        <w:ind w:left="1702" w:hanging="1418"/>
        <w:textAlignment w:val="baseline"/>
        <w:rPr>
          <w:rFonts w:eastAsia="Times New Roman"/>
          <w:lang w:eastAsia="en-GB"/>
        </w:rPr>
      </w:pPr>
      <w:r w:rsidRPr="00A736A7">
        <w:rPr>
          <w:rFonts w:eastAsia="Times New Roman"/>
          <w:lang w:eastAsia="en-GB"/>
        </w:rPr>
        <w:t>PUCCH</w:t>
      </w:r>
      <w:r w:rsidRPr="00A736A7">
        <w:rPr>
          <w:rFonts w:eastAsia="Times New Roman"/>
          <w:lang w:eastAsia="en-GB"/>
        </w:rPr>
        <w:tab/>
        <w:t>Physical Uplink Control Channel</w:t>
      </w:r>
    </w:p>
    <w:p w14:paraId="1F5F9201" w14:textId="77777777" w:rsidR="00A736A7" w:rsidRPr="00A736A7" w:rsidRDefault="00A736A7" w:rsidP="00A736A7">
      <w:pPr>
        <w:keepLines/>
        <w:overflowPunct w:val="0"/>
        <w:autoSpaceDE w:val="0"/>
        <w:autoSpaceDN w:val="0"/>
        <w:adjustRightInd w:val="0"/>
        <w:spacing w:after="0"/>
        <w:ind w:left="1702" w:hanging="1418"/>
        <w:textAlignment w:val="baseline"/>
        <w:rPr>
          <w:rFonts w:eastAsia="Times New Roman"/>
          <w:lang w:eastAsia="en-GB"/>
        </w:rPr>
      </w:pPr>
      <w:r w:rsidRPr="00A736A7">
        <w:rPr>
          <w:rFonts w:eastAsia="Times New Roman"/>
          <w:lang w:eastAsia="en-GB"/>
        </w:rPr>
        <w:t>PUSCH</w:t>
      </w:r>
      <w:r w:rsidRPr="00A736A7">
        <w:rPr>
          <w:rFonts w:eastAsia="Times New Roman"/>
          <w:lang w:eastAsia="en-GB"/>
        </w:rPr>
        <w:tab/>
        <w:t>Physical Uplink Shared Channel</w:t>
      </w:r>
    </w:p>
    <w:p w14:paraId="7C5B0D89" w14:textId="77777777" w:rsidR="00BD0C55" w:rsidRPr="009C5807" w:rsidRDefault="00BD0C55" w:rsidP="00BD0C55">
      <w:pPr>
        <w:pStyle w:val="EW"/>
        <w:rPr>
          <w:ins w:id="30" w:author="Chen, Delia (NSB - CN/Hangzhou)" w:date="2020-10-23T11:10:00Z"/>
        </w:rPr>
      </w:pPr>
      <w:ins w:id="31" w:author="Chen, Delia (NSB - CN/Hangzhou)" w:date="2020-10-23T11:10:00Z">
        <w:r w:rsidRPr="009C5807">
          <w:t>QCL</w:t>
        </w:r>
        <w:r w:rsidRPr="009C5807">
          <w:tab/>
          <w:t>Quasi Co-Location</w:t>
        </w:r>
      </w:ins>
    </w:p>
    <w:p w14:paraId="3070F2D3" w14:textId="77777777" w:rsidR="00A736A7" w:rsidRPr="00A736A7" w:rsidRDefault="00A736A7" w:rsidP="00A736A7">
      <w:pPr>
        <w:keepLines/>
        <w:overflowPunct w:val="0"/>
        <w:autoSpaceDE w:val="0"/>
        <w:autoSpaceDN w:val="0"/>
        <w:adjustRightInd w:val="0"/>
        <w:spacing w:after="0"/>
        <w:ind w:left="1702" w:hanging="1418"/>
        <w:textAlignment w:val="baseline"/>
        <w:rPr>
          <w:rFonts w:eastAsia="Times New Roman"/>
          <w:lang w:eastAsia="en-GB"/>
        </w:rPr>
      </w:pPr>
      <w:r w:rsidRPr="00A736A7">
        <w:rPr>
          <w:rFonts w:eastAsia="Times New Roman"/>
          <w:lang w:eastAsia="en-GB"/>
        </w:rPr>
        <w:t>RLM</w:t>
      </w:r>
      <w:r w:rsidRPr="00A736A7">
        <w:rPr>
          <w:rFonts w:eastAsia="Times New Roman"/>
          <w:lang w:eastAsia="en-GB"/>
        </w:rPr>
        <w:tab/>
        <w:t>Radio Link Monitoring</w:t>
      </w:r>
    </w:p>
    <w:p w14:paraId="782066E9" w14:textId="77777777" w:rsidR="00A736A7" w:rsidRPr="00A736A7" w:rsidRDefault="00A736A7" w:rsidP="00A736A7">
      <w:pPr>
        <w:keepLines/>
        <w:overflowPunct w:val="0"/>
        <w:autoSpaceDE w:val="0"/>
        <w:autoSpaceDN w:val="0"/>
        <w:adjustRightInd w:val="0"/>
        <w:spacing w:after="0"/>
        <w:ind w:left="1702" w:hanging="1418"/>
        <w:textAlignment w:val="baseline"/>
        <w:rPr>
          <w:rFonts w:eastAsia="Times New Roman"/>
          <w:lang w:eastAsia="en-GB"/>
        </w:rPr>
      </w:pPr>
      <w:r w:rsidRPr="00A736A7">
        <w:rPr>
          <w:rFonts w:eastAsia="Times New Roman"/>
          <w:lang w:eastAsia="en-GB"/>
        </w:rPr>
        <w:t>RLM-RS</w:t>
      </w:r>
      <w:r w:rsidRPr="00A736A7">
        <w:rPr>
          <w:rFonts w:eastAsia="Times New Roman"/>
          <w:lang w:eastAsia="en-GB"/>
        </w:rPr>
        <w:tab/>
        <w:t>Reference Signal for RLM</w:t>
      </w:r>
    </w:p>
    <w:p w14:paraId="0E18E5D2" w14:textId="77777777" w:rsidR="00A736A7" w:rsidRPr="00A736A7" w:rsidRDefault="00A736A7" w:rsidP="00A736A7">
      <w:pPr>
        <w:keepLines/>
        <w:overflowPunct w:val="0"/>
        <w:autoSpaceDE w:val="0"/>
        <w:autoSpaceDN w:val="0"/>
        <w:adjustRightInd w:val="0"/>
        <w:spacing w:after="0"/>
        <w:ind w:left="1702" w:hanging="1418"/>
        <w:textAlignment w:val="baseline"/>
        <w:rPr>
          <w:rFonts w:eastAsia="Times New Roman"/>
          <w:lang w:eastAsia="en-GB"/>
        </w:rPr>
      </w:pPr>
      <w:r w:rsidRPr="00A736A7">
        <w:rPr>
          <w:rFonts w:eastAsia="Times New Roman"/>
          <w:lang w:eastAsia="en-GB"/>
        </w:rPr>
        <w:t>RMSI</w:t>
      </w:r>
      <w:r w:rsidRPr="00A736A7">
        <w:rPr>
          <w:rFonts w:eastAsia="Times New Roman"/>
          <w:lang w:eastAsia="en-GB"/>
        </w:rPr>
        <w:tab/>
        <w:t>Remaining Minimum System Information</w:t>
      </w:r>
    </w:p>
    <w:p w14:paraId="6C354F6D" w14:textId="77777777" w:rsidR="00A736A7" w:rsidRPr="00A736A7" w:rsidRDefault="00A736A7" w:rsidP="00A736A7">
      <w:pPr>
        <w:keepLines/>
        <w:overflowPunct w:val="0"/>
        <w:autoSpaceDE w:val="0"/>
        <w:autoSpaceDN w:val="0"/>
        <w:adjustRightInd w:val="0"/>
        <w:spacing w:after="0"/>
        <w:ind w:left="1702" w:hanging="1418"/>
        <w:textAlignment w:val="baseline"/>
        <w:rPr>
          <w:rFonts w:eastAsia="Times New Roman"/>
          <w:lang w:eastAsia="en-GB"/>
        </w:rPr>
      </w:pPr>
      <w:r w:rsidRPr="00A736A7">
        <w:rPr>
          <w:rFonts w:eastAsia="Times New Roman"/>
          <w:lang w:eastAsia="en-GB"/>
        </w:rPr>
        <w:t>RRC</w:t>
      </w:r>
      <w:r w:rsidRPr="00A736A7">
        <w:rPr>
          <w:rFonts w:eastAsia="Times New Roman"/>
          <w:lang w:eastAsia="en-GB"/>
        </w:rPr>
        <w:tab/>
        <w:t>Radio Resource Control</w:t>
      </w:r>
    </w:p>
    <w:p w14:paraId="5434F3E5" w14:textId="0CC7543A" w:rsidR="00A736A7" w:rsidRDefault="00A736A7" w:rsidP="00A736A7">
      <w:pPr>
        <w:keepLines/>
        <w:overflowPunct w:val="0"/>
        <w:autoSpaceDE w:val="0"/>
        <w:autoSpaceDN w:val="0"/>
        <w:adjustRightInd w:val="0"/>
        <w:spacing w:after="0"/>
        <w:ind w:left="1702" w:hanging="1418"/>
        <w:textAlignment w:val="baseline"/>
        <w:rPr>
          <w:ins w:id="32" w:author="Chen, Delia (NSB - CN/Hangzhou)" w:date="2020-10-23T11:00:00Z"/>
          <w:rFonts w:eastAsia="Times New Roman"/>
          <w:lang w:eastAsia="en-GB"/>
        </w:rPr>
      </w:pPr>
      <w:r w:rsidRPr="00A736A7">
        <w:rPr>
          <w:rFonts w:eastAsia="Times New Roman"/>
          <w:lang w:eastAsia="en-GB"/>
        </w:rPr>
        <w:t>RRM</w:t>
      </w:r>
      <w:r w:rsidRPr="00A736A7">
        <w:rPr>
          <w:rFonts w:eastAsia="Times New Roman"/>
          <w:lang w:eastAsia="en-GB"/>
        </w:rPr>
        <w:tab/>
        <w:t>Radio Resource Management</w:t>
      </w:r>
    </w:p>
    <w:p w14:paraId="6AC35B74" w14:textId="77777777" w:rsidR="00BD0C55" w:rsidRPr="009C5807" w:rsidRDefault="00BD0C55" w:rsidP="00BD0C55">
      <w:pPr>
        <w:pStyle w:val="EW"/>
        <w:rPr>
          <w:ins w:id="33" w:author="Chen, Delia (NSB - CN/Hangzhou)" w:date="2020-10-23T11:11:00Z"/>
        </w:rPr>
      </w:pPr>
      <w:proofErr w:type="spellStart"/>
      <w:ins w:id="34" w:author="Chen, Delia (NSB - CN/Hangzhou)" w:date="2020-10-23T11:11:00Z">
        <w:r w:rsidRPr="009C5807">
          <w:t>SCell</w:t>
        </w:r>
        <w:proofErr w:type="spellEnd"/>
        <w:r w:rsidRPr="009C5807">
          <w:tab/>
          <w:t>Secondary Cell</w:t>
        </w:r>
      </w:ins>
    </w:p>
    <w:p w14:paraId="29937CEA" w14:textId="77777777" w:rsidR="00FE6BAC" w:rsidRPr="009C5807" w:rsidRDefault="00FE6BAC" w:rsidP="00FE6BAC">
      <w:pPr>
        <w:pStyle w:val="EW"/>
        <w:rPr>
          <w:ins w:id="35" w:author="Chen, Delia (NSB - CN/Hangzhou)" w:date="2020-10-23T11:01:00Z"/>
        </w:rPr>
      </w:pPr>
      <w:ins w:id="36" w:author="Chen, Delia (NSB - CN/Hangzhou)" w:date="2020-10-23T11:01:00Z">
        <w:r w:rsidRPr="009C5807">
          <w:t>SMTC</w:t>
        </w:r>
        <w:r w:rsidRPr="009C5807">
          <w:tab/>
          <w:t>SSB-based Measurement Timing configuration</w:t>
        </w:r>
      </w:ins>
    </w:p>
    <w:p w14:paraId="1A2BE2B2" w14:textId="77777777" w:rsidR="00FE6BAC" w:rsidRPr="009C5807" w:rsidRDefault="00FE6BAC" w:rsidP="00FE6BAC">
      <w:pPr>
        <w:pStyle w:val="EW"/>
        <w:rPr>
          <w:ins w:id="37" w:author="Chen, Delia (NSB - CN/Hangzhou)" w:date="2020-10-23T11:01:00Z"/>
        </w:rPr>
      </w:pPr>
      <w:proofErr w:type="spellStart"/>
      <w:ins w:id="38" w:author="Chen, Delia (NSB - CN/Hangzhou)" w:date="2020-10-23T11:01:00Z">
        <w:r w:rsidRPr="009C5807">
          <w:t>SpCell</w:t>
        </w:r>
        <w:proofErr w:type="spellEnd"/>
        <w:r w:rsidRPr="009C5807">
          <w:tab/>
          <w:t>Special Cell</w:t>
        </w:r>
      </w:ins>
    </w:p>
    <w:p w14:paraId="20A4774B" w14:textId="77777777" w:rsidR="00FE6BAC" w:rsidRDefault="00FE6BAC" w:rsidP="00FE6BAC">
      <w:pPr>
        <w:pStyle w:val="EW"/>
        <w:keepNext/>
        <w:rPr>
          <w:ins w:id="39" w:author="Chen, Delia (NSB - CN/Hangzhou)" w:date="2020-10-23T11:01:00Z"/>
        </w:rPr>
      </w:pPr>
      <w:ins w:id="40" w:author="Chen, Delia (NSB - CN/Hangzhou)" w:date="2020-10-23T11:01:00Z">
        <w:r w:rsidRPr="009C5807">
          <w:t>SRS</w:t>
        </w:r>
        <w:r w:rsidRPr="009C5807">
          <w:tab/>
          <w:t>Sounding Reference Signal</w:t>
        </w:r>
      </w:ins>
    </w:p>
    <w:p w14:paraId="5B8D4F4B" w14:textId="77777777" w:rsidR="00FE6BAC" w:rsidRPr="009C5807" w:rsidRDefault="00FE6BAC" w:rsidP="00FE6BAC">
      <w:pPr>
        <w:pStyle w:val="EW"/>
        <w:keepNext/>
        <w:rPr>
          <w:ins w:id="41" w:author="Chen, Delia (NSB - CN/Hangzhou)" w:date="2020-10-23T11:01:00Z"/>
        </w:rPr>
      </w:pPr>
      <w:ins w:id="42" w:author="Chen, Delia (NSB - CN/Hangzhou)" w:date="2020-10-23T11:01:00Z">
        <w:r w:rsidRPr="009C5807">
          <w:t>SS-RSRP</w:t>
        </w:r>
        <w:r w:rsidRPr="009C5807">
          <w:tab/>
          <w:t>Synchronization Signal based Reference Signal Received Power</w:t>
        </w:r>
      </w:ins>
    </w:p>
    <w:p w14:paraId="489D89E3" w14:textId="77777777" w:rsidR="00FE6BAC" w:rsidRPr="009C5807" w:rsidRDefault="00FE6BAC" w:rsidP="00FE6BAC">
      <w:pPr>
        <w:pStyle w:val="EW"/>
        <w:rPr>
          <w:ins w:id="43" w:author="Chen, Delia (NSB - CN/Hangzhou)" w:date="2020-10-23T11:01:00Z"/>
        </w:rPr>
      </w:pPr>
      <w:ins w:id="44" w:author="Chen, Delia (NSB - CN/Hangzhou)" w:date="2020-10-23T11:01:00Z">
        <w:r w:rsidRPr="009C5807">
          <w:t>SSB</w:t>
        </w:r>
        <w:r w:rsidRPr="009C5807">
          <w:tab/>
          <w:t>Synchronization Signal Block</w:t>
        </w:r>
      </w:ins>
    </w:p>
    <w:p w14:paraId="5EBFAFE4" w14:textId="77777777" w:rsidR="00FE6BAC" w:rsidRPr="009C5807" w:rsidRDefault="00FE6BAC" w:rsidP="00FE6BAC">
      <w:pPr>
        <w:pStyle w:val="EW"/>
        <w:rPr>
          <w:ins w:id="45" w:author="Chen, Delia (NSB - CN/Hangzhou)" w:date="2020-10-23T11:01:00Z"/>
        </w:rPr>
      </w:pPr>
      <w:ins w:id="46" w:author="Chen, Delia (NSB - CN/Hangzhou)" w:date="2020-10-23T11:01:00Z">
        <w:r w:rsidRPr="009C5807">
          <w:t>SSB_RP</w:t>
        </w:r>
        <w:r w:rsidRPr="009C5807">
          <w:tab/>
          <w:t>Received (linear) average power of the resource elements that carry NR SSB signals and channels, measured at the UE antenna connector.</w:t>
        </w:r>
      </w:ins>
    </w:p>
    <w:p w14:paraId="7CB70F5B" w14:textId="77777777" w:rsidR="00FE6BAC" w:rsidRPr="009C5807" w:rsidRDefault="00FE6BAC" w:rsidP="00FE6BAC">
      <w:pPr>
        <w:pStyle w:val="EW"/>
        <w:rPr>
          <w:ins w:id="47" w:author="Chen, Delia (NSB - CN/Hangzhou)" w:date="2020-10-23T11:00:00Z"/>
        </w:rPr>
      </w:pPr>
      <w:ins w:id="48" w:author="Chen, Delia (NSB - CN/Hangzhou)" w:date="2020-10-23T11:00:00Z">
        <w:r w:rsidRPr="009C5807">
          <w:t>TA</w:t>
        </w:r>
        <w:r w:rsidRPr="009C5807">
          <w:tab/>
          <w:t>Timing Advance</w:t>
        </w:r>
      </w:ins>
    </w:p>
    <w:p w14:paraId="445EA94E" w14:textId="77777777" w:rsidR="00BD0C55" w:rsidRPr="009C5807" w:rsidRDefault="00BD0C55" w:rsidP="00BD0C55">
      <w:pPr>
        <w:pStyle w:val="EW"/>
        <w:rPr>
          <w:ins w:id="49" w:author="Chen, Delia (NSB - CN/Hangzhou)" w:date="2020-10-23T11:11:00Z"/>
        </w:rPr>
      </w:pPr>
      <w:ins w:id="50" w:author="Chen, Delia (NSB - CN/Hangzhou)" w:date="2020-10-23T11:11:00Z">
        <w:r w:rsidRPr="009C5807">
          <w:t>TCI</w:t>
        </w:r>
        <w:r w:rsidRPr="009C5807">
          <w:tab/>
          <w:t>Transmission Configuration Indicator</w:t>
        </w:r>
      </w:ins>
    </w:p>
    <w:p w14:paraId="55F6EB8B" w14:textId="77777777" w:rsidR="00FE6BAC" w:rsidRPr="00A736A7" w:rsidRDefault="00FE6BAC" w:rsidP="00A736A7">
      <w:pPr>
        <w:keepLines/>
        <w:overflowPunct w:val="0"/>
        <w:autoSpaceDE w:val="0"/>
        <w:autoSpaceDN w:val="0"/>
        <w:adjustRightInd w:val="0"/>
        <w:spacing w:after="0"/>
        <w:ind w:left="1702" w:hanging="1418"/>
        <w:textAlignment w:val="baseline"/>
        <w:rPr>
          <w:rFonts w:eastAsia="Times New Roman"/>
          <w:lang w:eastAsia="en-GB"/>
        </w:rPr>
      </w:pPr>
    </w:p>
    <w:p w14:paraId="65D19BC3" w14:textId="2C5FCD63" w:rsidR="00A736A7" w:rsidRDefault="00A736A7" w:rsidP="00A736A7">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p w14:paraId="68C9CD36" w14:textId="62952EA0" w:rsidR="001E41F3" w:rsidRDefault="00AD3DE1" w:rsidP="00AD3DE1">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Start of change</w:t>
      </w:r>
      <w:r w:rsidR="00A736A7">
        <w:rPr>
          <w:rFonts w:ascii="Arial" w:hAnsi="Arial"/>
          <w:b/>
          <w:color w:val="0000FF"/>
          <w:sz w:val="36"/>
        </w:rPr>
        <w:t xml:space="preserve"> 2</w:t>
      </w:r>
      <w:r w:rsidRPr="002205EE">
        <w:rPr>
          <w:rFonts w:ascii="Arial" w:hAnsi="Arial"/>
          <w:b/>
          <w:color w:val="0000FF"/>
          <w:sz w:val="36"/>
        </w:rPr>
        <w:t>&gt;</w:t>
      </w:r>
    </w:p>
    <w:p w14:paraId="510BC684" w14:textId="77777777" w:rsidR="00C70CE9" w:rsidRPr="00C70CE9" w:rsidRDefault="00C70CE9" w:rsidP="00C70CE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51" w:name="_Toc53185579"/>
      <w:bookmarkStart w:id="52" w:name="_Toc53185955"/>
      <w:r w:rsidRPr="00C70CE9">
        <w:rPr>
          <w:rFonts w:ascii="Arial" w:eastAsia="Times New Roman" w:hAnsi="Arial"/>
          <w:sz w:val="36"/>
          <w:lang w:eastAsia="en-GB"/>
        </w:rPr>
        <w:t>12 Radio Resource Management requirements</w:t>
      </w:r>
      <w:bookmarkEnd w:id="51"/>
      <w:bookmarkEnd w:id="52"/>
      <w:r w:rsidRPr="00C70CE9">
        <w:rPr>
          <w:rFonts w:ascii="Arial" w:eastAsia="Times New Roman" w:hAnsi="Arial"/>
          <w:sz w:val="36"/>
          <w:lang w:eastAsia="en-GB"/>
        </w:rPr>
        <w:t xml:space="preserve"> </w:t>
      </w:r>
    </w:p>
    <w:p w14:paraId="4BCB9689" w14:textId="57B24180" w:rsidR="00C70CE9" w:rsidRPr="00C70CE9" w:rsidDel="00C70CE9" w:rsidRDefault="00C70CE9" w:rsidP="00C70CE9">
      <w:pPr>
        <w:overflowPunct w:val="0"/>
        <w:autoSpaceDE w:val="0"/>
        <w:autoSpaceDN w:val="0"/>
        <w:adjustRightInd w:val="0"/>
        <w:textAlignment w:val="baseline"/>
        <w:rPr>
          <w:del w:id="53" w:author="Chen, Delia (NSB - CN/Hangzhou)" w:date="2020-10-23T10:18:00Z"/>
          <w:rFonts w:eastAsia="Times New Roman"/>
          <w:lang w:eastAsia="en-GB"/>
        </w:rPr>
      </w:pPr>
    </w:p>
    <w:p w14:paraId="5C5AE4C7" w14:textId="77777777" w:rsidR="00C70CE9" w:rsidRPr="00C70CE9" w:rsidRDefault="00C70CE9" w:rsidP="00C70CE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54" w:name="_Toc53185580"/>
      <w:bookmarkStart w:id="55" w:name="_Toc53185956"/>
      <w:r w:rsidRPr="00C70CE9">
        <w:rPr>
          <w:rFonts w:ascii="Arial" w:eastAsia="Times New Roman" w:hAnsi="Arial"/>
          <w:sz w:val="32"/>
          <w:lang w:eastAsia="en-GB"/>
        </w:rPr>
        <w:lastRenderedPageBreak/>
        <w:t>12.1 RRC_CONNECTED state mobility for IAB-MTs</w:t>
      </w:r>
      <w:bookmarkEnd w:id="54"/>
      <w:bookmarkEnd w:id="55"/>
    </w:p>
    <w:p w14:paraId="26078C6C" w14:textId="6C87A09E" w:rsidR="00C70CE9" w:rsidRPr="00C70CE9" w:rsidDel="00C70CE9" w:rsidRDefault="00C70CE9" w:rsidP="00C70CE9">
      <w:pPr>
        <w:overflowPunct w:val="0"/>
        <w:autoSpaceDE w:val="0"/>
        <w:autoSpaceDN w:val="0"/>
        <w:adjustRightInd w:val="0"/>
        <w:textAlignment w:val="baseline"/>
        <w:rPr>
          <w:del w:id="56" w:author="Chen, Delia (NSB - CN/Hangzhou)" w:date="2020-10-23T10:18:00Z"/>
          <w:rFonts w:eastAsia="Yu Mincho"/>
          <w:lang w:eastAsia="ja-JP"/>
        </w:rPr>
      </w:pPr>
    </w:p>
    <w:p w14:paraId="0AA2D4D1" w14:textId="77777777" w:rsidR="00C70CE9" w:rsidRPr="00C70CE9" w:rsidRDefault="00C70CE9" w:rsidP="00C70CE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7" w:name="_Toc53185581"/>
      <w:bookmarkStart w:id="58" w:name="_Toc53185957"/>
      <w:r w:rsidRPr="00C70CE9">
        <w:rPr>
          <w:rFonts w:ascii="Arial" w:eastAsia="Times New Roman" w:hAnsi="Arial"/>
          <w:sz w:val="28"/>
          <w:lang w:eastAsia="en-GB"/>
        </w:rPr>
        <w:t>12.1.1 RRC Connection Mobility Control</w:t>
      </w:r>
      <w:bookmarkEnd w:id="57"/>
      <w:bookmarkEnd w:id="58"/>
    </w:p>
    <w:p w14:paraId="23CB17A4" w14:textId="2A29B46D" w:rsidR="00C70CE9" w:rsidRPr="00C70CE9" w:rsidDel="00C70CE9" w:rsidRDefault="00C70CE9" w:rsidP="00C70CE9">
      <w:pPr>
        <w:overflowPunct w:val="0"/>
        <w:autoSpaceDE w:val="0"/>
        <w:autoSpaceDN w:val="0"/>
        <w:adjustRightInd w:val="0"/>
        <w:textAlignment w:val="baseline"/>
        <w:rPr>
          <w:del w:id="59" w:author="Chen, Delia (NSB - CN/Hangzhou)" w:date="2020-10-23T10:18:00Z"/>
          <w:rFonts w:eastAsia="Times New Roman"/>
          <w:lang w:eastAsia="en-GB"/>
        </w:rPr>
      </w:pPr>
    </w:p>
    <w:p w14:paraId="4156AD85"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0" w:name="_Toc53185582"/>
      <w:bookmarkStart w:id="61" w:name="_Toc53185958"/>
      <w:r w:rsidRPr="00C70CE9">
        <w:rPr>
          <w:rFonts w:ascii="Arial" w:eastAsia="Times New Roman" w:hAnsi="Arial"/>
          <w:sz w:val="24"/>
          <w:lang w:eastAsia="en-GB"/>
        </w:rPr>
        <w:t>12.1.1.1 SA: RRC Re-establishment</w:t>
      </w:r>
      <w:bookmarkEnd w:id="60"/>
      <w:bookmarkEnd w:id="61"/>
    </w:p>
    <w:p w14:paraId="354B90F9"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szCs w:val="22"/>
          <w:lang w:eastAsia="en-GB"/>
        </w:rPr>
      </w:pPr>
      <w:bookmarkStart w:id="62" w:name="_Toc535475936"/>
      <w:bookmarkStart w:id="63" w:name="_Toc53185583"/>
      <w:bookmarkStart w:id="64" w:name="_Toc53185959"/>
      <w:r w:rsidRPr="00C70CE9">
        <w:rPr>
          <w:rFonts w:ascii="Arial" w:hAnsi="Arial"/>
          <w:sz w:val="22"/>
          <w:szCs w:val="22"/>
          <w:lang w:eastAsia="en-GB"/>
        </w:rPr>
        <w:t>12.1.1.1.1</w:t>
      </w:r>
      <w:r w:rsidRPr="00C70CE9">
        <w:rPr>
          <w:rFonts w:ascii="Arial" w:eastAsia="Times New Roman" w:hAnsi="Arial"/>
          <w:sz w:val="22"/>
          <w:szCs w:val="22"/>
          <w:lang w:eastAsia="en-GB"/>
        </w:rPr>
        <w:tab/>
      </w:r>
      <w:bookmarkEnd w:id="62"/>
      <w:r w:rsidRPr="00C70CE9">
        <w:rPr>
          <w:rFonts w:ascii="Arial" w:eastAsia="Times New Roman" w:hAnsi="Arial"/>
          <w:sz w:val="22"/>
          <w:szCs w:val="22"/>
          <w:lang w:eastAsia="en-GB"/>
        </w:rPr>
        <w:t>Introduction</w:t>
      </w:r>
      <w:bookmarkEnd w:id="63"/>
      <w:bookmarkEnd w:id="64"/>
    </w:p>
    <w:p w14:paraId="2F056924"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This clause contains requirements on the IAB-MT regarding RRC connection re-establishment procedure. RRC connection re-establishment is initiated when an IAB-MT in RRC_CONNECTED state loses RRC connection due to any of failure cases, including radio link failure, handover failure, and RRC connection reconfiguration failure. The RRC connection re-establishment procedure is specified in clause 5.3.7 of TS 38.331 [15].</w:t>
      </w:r>
    </w:p>
    <w:p w14:paraId="7D9F44E5"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The requirements in this clause are applicable for RRC connection re-establishment to NR cell.</w:t>
      </w:r>
    </w:p>
    <w:p w14:paraId="6222F595"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szCs w:val="22"/>
          <w:lang w:eastAsia="en-GB"/>
        </w:rPr>
      </w:pPr>
      <w:bookmarkStart w:id="65" w:name="_Toc535475937"/>
      <w:bookmarkStart w:id="66" w:name="_Toc53185584"/>
      <w:bookmarkStart w:id="67" w:name="_Toc53185960"/>
      <w:r w:rsidRPr="00C70CE9">
        <w:rPr>
          <w:rFonts w:ascii="Arial" w:hAnsi="Arial"/>
          <w:sz w:val="22"/>
          <w:szCs w:val="22"/>
          <w:lang w:eastAsia="en-GB"/>
        </w:rPr>
        <w:t>12.1.1.1.2</w:t>
      </w:r>
      <w:r w:rsidRPr="00C70CE9">
        <w:rPr>
          <w:rFonts w:ascii="Arial" w:eastAsia="Times New Roman" w:hAnsi="Arial"/>
          <w:sz w:val="22"/>
          <w:szCs w:val="22"/>
          <w:lang w:eastAsia="en-GB"/>
        </w:rPr>
        <w:tab/>
      </w:r>
      <w:bookmarkEnd w:id="65"/>
      <w:r w:rsidRPr="00C70CE9">
        <w:rPr>
          <w:rFonts w:ascii="Arial" w:eastAsia="Times New Roman" w:hAnsi="Arial"/>
          <w:sz w:val="22"/>
          <w:szCs w:val="22"/>
          <w:lang w:eastAsia="en-GB"/>
        </w:rPr>
        <w:t>Requirements</w:t>
      </w:r>
      <w:bookmarkEnd w:id="66"/>
      <w:bookmarkEnd w:id="67"/>
    </w:p>
    <w:p w14:paraId="723440A6"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 xml:space="preserve">In </w:t>
      </w:r>
      <w:r w:rsidRPr="00C70CE9">
        <w:rPr>
          <w:rFonts w:eastAsia="Times New Roman"/>
          <w:lang w:eastAsia="zh-CN"/>
        </w:rPr>
        <w:t>RRC_CONNECTED state</w:t>
      </w:r>
      <w:r w:rsidRPr="00C70CE9">
        <w:rPr>
          <w:rFonts w:eastAsia="Times New Roman"/>
          <w:lang w:eastAsia="en-GB"/>
        </w:rPr>
        <w:t xml:space="preserve"> the IAB-MT shall be capable of sending </w:t>
      </w:r>
      <w:proofErr w:type="spellStart"/>
      <w:r w:rsidRPr="00C70CE9">
        <w:rPr>
          <w:rFonts w:eastAsia="Times New Roman"/>
          <w:i/>
          <w:lang w:eastAsia="en-GB"/>
        </w:rPr>
        <w:t>RRCReestablishmentRequest</w:t>
      </w:r>
      <w:proofErr w:type="spellEnd"/>
      <w:r w:rsidRPr="00C70CE9">
        <w:rPr>
          <w:rFonts w:eastAsia="Times New Roman"/>
          <w:lang w:eastAsia="en-GB"/>
        </w:rPr>
        <w:t xml:space="preserve"> message within T</w:t>
      </w:r>
      <w:r w:rsidRPr="00C70CE9">
        <w:rPr>
          <w:rFonts w:eastAsia="Times New Roman"/>
          <w:vertAlign w:val="subscript"/>
          <w:lang w:eastAsia="en-GB"/>
        </w:rPr>
        <w:t>re-</w:t>
      </w:r>
      <w:proofErr w:type="spellStart"/>
      <w:r w:rsidRPr="00C70CE9">
        <w:rPr>
          <w:rFonts w:eastAsia="Times New Roman"/>
          <w:vertAlign w:val="subscript"/>
          <w:lang w:eastAsia="en-GB"/>
        </w:rPr>
        <w:t>establish_delay</w:t>
      </w:r>
      <w:proofErr w:type="spellEnd"/>
      <w:r w:rsidRPr="00C70CE9">
        <w:rPr>
          <w:rFonts w:eastAsia="Times New Roman"/>
          <w:lang w:eastAsia="en-GB"/>
        </w:rPr>
        <w:t xml:space="preserve"> seconds from the moment it detects </w:t>
      </w:r>
      <w:r w:rsidRPr="00C70CE9">
        <w:rPr>
          <w:rFonts w:eastAsia="Times New Roman"/>
          <w:snapToGrid w:val="0"/>
          <w:lang w:eastAsia="en-GB"/>
        </w:rPr>
        <w:t>a loss in RRC connection</w:t>
      </w:r>
      <w:r w:rsidRPr="00C70CE9">
        <w:rPr>
          <w:rFonts w:eastAsia="Times New Roman"/>
          <w:lang w:eastAsia="en-GB"/>
        </w:rPr>
        <w:t>. The total RRC connection delay (T</w:t>
      </w:r>
      <w:r w:rsidRPr="00C70CE9">
        <w:rPr>
          <w:rFonts w:eastAsia="Times New Roman"/>
          <w:vertAlign w:val="subscript"/>
          <w:lang w:eastAsia="en-GB"/>
        </w:rPr>
        <w:t>re-</w:t>
      </w:r>
      <w:proofErr w:type="spellStart"/>
      <w:r w:rsidRPr="00C70CE9">
        <w:rPr>
          <w:rFonts w:eastAsia="Times New Roman"/>
          <w:vertAlign w:val="subscript"/>
          <w:lang w:eastAsia="en-GB"/>
        </w:rPr>
        <w:t>establish_delay</w:t>
      </w:r>
      <w:proofErr w:type="spellEnd"/>
      <w:r w:rsidRPr="00C70CE9">
        <w:rPr>
          <w:rFonts w:eastAsia="Times New Roman"/>
          <w:lang w:eastAsia="en-GB"/>
        </w:rPr>
        <w:t>) shall be less than:</w:t>
      </w:r>
    </w:p>
    <w:p w14:paraId="59A1133E" w14:textId="77777777" w:rsidR="00C70CE9" w:rsidRPr="00C70CE9" w:rsidRDefault="004D3C24" w:rsidP="00C70CE9">
      <w:pPr>
        <w:keepLines/>
        <w:tabs>
          <w:tab w:val="center" w:pos="4536"/>
          <w:tab w:val="right" w:pos="9072"/>
        </w:tabs>
        <w:overflowPunct w:val="0"/>
        <w:autoSpaceDE w:val="0"/>
        <w:autoSpaceDN w:val="0"/>
        <w:adjustRightInd w:val="0"/>
        <w:jc w:val="center"/>
        <w:textAlignment w:val="baseline"/>
        <w:rPr>
          <w:rFonts w:eastAsia="Times New Roman"/>
          <w:i/>
          <w:noProof/>
          <w:vertAlign w:val="subscript"/>
          <w:lang w:eastAsia="en-GB"/>
        </w:rPr>
      </w:pPr>
      <m:oMathPara>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re-establish_delay</m:t>
              </m:r>
            </m:sub>
          </m:sSub>
          <m: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IAB-MT_re-establish_delay</m:t>
              </m:r>
            </m:sub>
          </m:sSub>
          <m:r>
            <m:rPr>
              <m:sty m:val="p"/>
            </m:rPr>
            <w:rPr>
              <w:rFonts w:ascii="Cambria Math" w:eastAsia="Times New Roman" w:hAnsi="Cambria Math"/>
              <w:noProof/>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UL_grant</m:t>
              </m:r>
            </m:sub>
          </m:sSub>
        </m:oMath>
      </m:oMathPara>
    </w:p>
    <w:p w14:paraId="136C23F1" w14:textId="77777777" w:rsidR="00C70CE9" w:rsidRPr="00C70CE9" w:rsidRDefault="00C70CE9" w:rsidP="00C70CE9">
      <w:pPr>
        <w:overflowPunct w:val="0"/>
        <w:autoSpaceDE w:val="0"/>
        <w:autoSpaceDN w:val="0"/>
        <w:adjustRightInd w:val="0"/>
        <w:textAlignment w:val="baseline"/>
        <w:rPr>
          <w:rFonts w:eastAsia="Times New Roman"/>
          <w:lang w:eastAsia="en-GB"/>
        </w:rPr>
      </w:pPr>
      <w:proofErr w:type="spellStart"/>
      <w:r w:rsidRPr="00C70CE9">
        <w:rPr>
          <w:rFonts w:eastAsia="Times New Roman"/>
          <w:lang w:eastAsia="en-GB"/>
        </w:rPr>
        <w:t>T</w:t>
      </w:r>
      <w:r w:rsidRPr="00C70CE9">
        <w:rPr>
          <w:rFonts w:eastAsia="Times New Roman"/>
          <w:vertAlign w:val="subscript"/>
          <w:lang w:eastAsia="en-GB"/>
        </w:rPr>
        <w:t>UL_grant</w:t>
      </w:r>
      <w:proofErr w:type="spellEnd"/>
      <w:r w:rsidRPr="00C70CE9">
        <w:rPr>
          <w:rFonts w:eastAsia="Times New Roman"/>
          <w:lang w:eastAsia="en-GB"/>
        </w:rPr>
        <w:t xml:space="preserve">: It is the time required to acquire and process uplink grant from the target </w:t>
      </w:r>
      <w:proofErr w:type="spellStart"/>
      <w:r w:rsidRPr="00C70CE9">
        <w:rPr>
          <w:rFonts w:eastAsia="Times New Roman"/>
          <w:lang w:eastAsia="en-GB"/>
        </w:rPr>
        <w:t>PCell</w:t>
      </w:r>
      <w:proofErr w:type="spellEnd"/>
      <w:r w:rsidRPr="00C70CE9">
        <w:rPr>
          <w:rFonts w:eastAsia="Times New Roman"/>
          <w:lang w:eastAsia="en-GB"/>
        </w:rPr>
        <w:t xml:space="preserve">. The uplink grant is required to transmit </w:t>
      </w:r>
      <w:proofErr w:type="spellStart"/>
      <w:r w:rsidRPr="00C70CE9">
        <w:rPr>
          <w:rFonts w:eastAsia="Times New Roman"/>
          <w:i/>
          <w:lang w:eastAsia="en-GB"/>
        </w:rPr>
        <w:t>RRCReestablishmentRequest</w:t>
      </w:r>
      <w:proofErr w:type="spellEnd"/>
      <w:r w:rsidRPr="00C70CE9">
        <w:rPr>
          <w:rFonts w:eastAsia="Times New Roman"/>
          <w:lang w:eastAsia="en-GB"/>
        </w:rPr>
        <w:t xml:space="preserve"> </w:t>
      </w:r>
      <w:r w:rsidRPr="00C70CE9">
        <w:rPr>
          <w:rFonts w:eastAsia="Times New Roman" w:cs="v4.2.0"/>
          <w:lang w:eastAsia="en-GB"/>
        </w:rPr>
        <w:t>message.</w:t>
      </w:r>
    </w:p>
    <w:p w14:paraId="36AB960A"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The IAB-MT re-establishment delay (T</w:t>
      </w:r>
      <w:r w:rsidRPr="00C70CE9">
        <w:rPr>
          <w:rFonts w:eastAsia="Times New Roman"/>
          <w:vertAlign w:val="subscript"/>
          <w:lang w:eastAsia="en-GB"/>
        </w:rPr>
        <w:t>IAB-</w:t>
      </w:r>
      <w:proofErr w:type="spellStart"/>
      <w:r w:rsidRPr="00C70CE9">
        <w:rPr>
          <w:rFonts w:eastAsia="Times New Roman"/>
          <w:vertAlign w:val="subscript"/>
          <w:lang w:eastAsia="en-GB"/>
        </w:rPr>
        <w:t>MT_re</w:t>
      </w:r>
      <w:proofErr w:type="spellEnd"/>
      <w:r w:rsidRPr="00C70CE9">
        <w:rPr>
          <w:rFonts w:eastAsia="Times New Roman"/>
          <w:vertAlign w:val="subscript"/>
          <w:lang w:eastAsia="en-GB"/>
        </w:rPr>
        <w:t>-</w:t>
      </w:r>
      <w:proofErr w:type="spellStart"/>
      <w:r w:rsidRPr="00C70CE9">
        <w:rPr>
          <w:rFonts w:eastAsia="Times New Roman"/>
          <w:vertAlign w:val="subscript"/>
          <w:lang w:eastAsia="en-GB"/>
        </w:rPr>
        <w:t>establish_delay</w:t>
      </w:r>
      <w:proofErr w:type="spellEnd"/>
      <w:r w:rsidRPr="00C70CE9">
        <w:rPr>
          <w:rFonts w:eastAsia="Times New Roman"/>
          <w:lang w:eastAsia="en-GB"/>
        </w:rPr>
        <w:t>) is specified in clause 12.1.1.1.2.1.</w:t>
      </w:r>
    </w:p>
    <w:p w14:paraId="6FA7CE07" w14:textId="77777777" w:rsidR="00C70CE9" w:rsidRPr="00C70CE9" w:rsidRDefault="00C70CE9" w:rsidP="00C70CE9">
      <w:pPr>
        <w:keepNext/>
        <w:keepLines/>
        <w:overflowPunct w:val="0"/>
        <w:autoSpaceDE w:val="0"/>
        <w:autoSpaceDN w:val="0"/>
        <w:adjustRightInd w:val="0"/>
        <w:spacing w:before="120"/>
        <w:ind w:left="1985" w:hanging="1985"/>
        <w:textAlignment w:val="baseline"/>
        <w:outlineLvl w:val="5"/>
        <w:rPr>
          <w:rFonts w:ascii="Arial" w:eastAsia="Times New Roman" w:hAnsi="Arial"/>
          <w:sz w:val="22"/>
          <w:szCs w:val="22"/>
          <w:lang w:eastAsia="en-GB"/>
        </w:rPr>
      </w:pPr>
      <w:bookmarkStart w:id="68" w:name="_Toc53185585"/>
      <w:bookmarkStart w:id="69" w:name="_Toc53185961"/>
      <w:r w:rsidRPr="00C70CE9">
        <w:rPr>
          <w:rFonts w:ascii="Arial" w:hAnsi="Arial"/>
          <w:sz w:val="22"/>
          <w:szCs w:val="22"/>
          <w:lang w:eastAsia="en-GB"/>
        </w:rPr>
        <w:t>12.1.1.1.2.1</w:t>
      </w:r>
      <w:r w:rsidRPr="00C70CE9">
        <w:rPr>
          <w:rFonts w:ascii="Arial" w:eastAsia="Times New Roman" w:hAnsi="Arial"/>
          <w:sz w:val="22"/>
          <w:szCs w:val="22"/>
          <w:lang w:eastAsia="en-GB"/>
        </w:rPr>
        <w:tab/>
        <w:t>IAB MT Re-establishment delay requirement</w:t>
      </w:r>
      <w:bookmarkEnd w:id="68"/>
      <w:bookmarkEnd w:id="69"/>
    </w:p>
    <w:p w14:paraId="1397DEED"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The IAB-MT re-establishment delay (T</w:t>
      </w:r>
      <w:r w:rsidRPr="00C70CE9">
        <w:rPr>
          <w:rFonts w:eastAsia="Times New Roman"/>
          <w:vertAlign w:val="subscript"/>
          <w:lang w:eastAsia="en-GB"/>
        </w:rPr>
        <w:t>IAB-</w:t>
      </w:r>
      <w:proofErr w:type="spellStart"/>
      <w:r w:rsidRPr="00C70CE9">
        <w:rPr>
          <w:rFonts w:eastAsia="Times New Roman"/>
          <w:vertAlign w:val="subscript"/>
          <w:lang w:eastAsia="en-GB"/>
        </w:rPr>
        <w:t>MT_re</w:t>
      </w:r>
      <w:proofErr w:type="spellEnd"/>
      <w:r w:rsidRPr="00C70CE9">
        <w:rPr>
          <w:rFonts w:eastAsia="Times New Roman"/>
          <w:vertAlign w:val="subscript"/>
          <w:lang w:eastAsia="en-GB"/>
        </w:rPr>
        <w:t>-</w:t>
      </w:r>
      <w:proofErr w:type="spellStart"/>
      <w:r w:rsidRPr="00C70CE9">
        <w:rPr>
          <w:rFonts w:eastAsia="Times New Roman"/>
          <w:vertAlign w:val="subscript"/>
          <w:lang w:eastAsia="en-GB"/>
        </w:rPr>
        <w:t>establish_delay</w:t>
      </w:r>
      <w:proofErr w:type="spellEnd"/>
      <w:r w:rsidRPr="00C70CE9">
        <w:rPr>
          <w:rFonts w:eastAsia="Times New Roman"/>
          <w:lang w:eastAsia="en-GB"/>
        </w:rPr>
        <w:t xml:space="preserve">) is the time between the moments when any of the conditions requiring RRC </w:t>
      </w:r>
      <w:r w:rsidRPr="00C70CE9">
        <w:rPr>
          <w:rFonts w:eastAsia="Times New Roman"/>
          <w:lang w:eastAsia="zh-CN"/>
        </w:rPr>
        <w:t>re-establishment</w:t>
      </w:r>
      <w:r w:rsidRPr="00C70CE9">
        <w:rPr>
          <w:rFonts w:eastAsia="Times New Roman"/>
          <w:lang w:eastAsia="en-GB"/>
        </w:rPr>
        <w:t xml:space="preserve"> as defined in clause 5.3.7 in TS 38.331 [15] is detected </w:t>
      </w:r>
      <w:r w:rsidRPr="00C70CE9">
        <w:rPr>
          <w:rFonts w:eastAsia="Times New Roman"/>
          <w:snapToGrid w:val="0"/>
          <w:lang w:eastAsia="en-GB"/>
        </w:rPr>
        <w:t>by the IAB-MT</w:t>
      </w:r>
      <w:r w:rsidRPr="00C70CE9">
        <w:rPr>
          <w:rFonts w:eastAsia="Times New Roman"/>
          <w:lang w:eastAsia="en-GB"/>
        </w:rPr>
        <w:t xml:space="preserve"> and when the IAB-MT sends PRACH to the target </w:t>
      </w:r>
      <w:proofErr w:type="spellStart"/>
      <w:r w:rsidRPr="00C70CE9">
        <w:rPr>
          <w:rFonts w:eastAsia="Times New Roman"/>
          <w:lang w:eastAsia="zh-CN"/>
        </w:rPr>
        <w:t>PC</w:t>
      </w:r>
      <w:r w:rsidRPr="00C70CE9">
        <w:rPr>
          <w:rFonts w:eastAsia="Times New Roman"/>
          <w:lang w:eastAsia="en-GB"/>
        </w:rPr>
        <w:t>ell</w:t>
      </w:r>
      <w:proofErr w:type="spellEnd"/>
      <w:r w:rsidRPr="00C70CE9">
        <w:rPr>
          <w:rFonts w:eastAsia="Times New Roman"/>
          <w:lang w:eastAsia="en-GB"/>
        </w:rPr>
        <w:t>. The IAB-MT re-establishment delay (T</w:t>
      </w:r>
      <w:r w:rsidRPr="00C70CE9">
        <w:rPr>
          <w:rFonts w:eastAsia="Times New Roman"/>
          <w:vertAlign w:val="subscript"/>
          <w:lang w:eastAsia="en-GB"/>
        </w:rPr>
        <w:t>IAB-</w:t>
      </w:r>
      <w:proofErr w:type="spellStart"/>
      <w:r w:rsidRPr="00C70CE9">
        <w:rPr>
          <w:rFonts w:eastAsia="Times New Roman"/>
          <w:vertAlign w:val="subscript"/>
          <w:lang w:eastAsia="en-GB"/>
        </w:rPr>
        <w:t>MT_re</w:t>
      </w:r>
      <w:proofErr w:type="spellEnd"/>
      <w:r w:rsidRPr="00C70CE9">
        <w:rPr>
          <w:rFonts w:eastAsia="Times New Roman"/>
          <w:vertAlign w:val="subscript"/>
          <w:lang w:eastAsia="en-GB"/>
        </w:rPr>
        <w:t>-</w:t>
      </w:r>
      <w:proofErr w:type="spellStart"/>
      <w:r w:rsidRPr="00C70CE9">
        <w:rPr>
          <w:rFonts w:eastAsia="Times New Roman"/>
          <w:vertAlign w:val="subscript"/>
          <w:lang w:eastAsia="en-GB"/>
        </w:rPr>
        <w:t>establish_delay</w:t>
      </w:r>
      <w:proofErr w:type="spellEnd"/>
      <w:r w:rsidRPr="00C70CE9">
        <w:rPr>
          <w:rFonts w:eastAsia="Times New Roman"/>
          <w:lang w:eastAsia="en-GB"/>
        </w:rPr>
        <w:t>) requirement shall be less than:</w:t>
      </w:r>
    </w:p>
    <w:p w14:paraId="444FF1A7" w14:textId="77777777" w:rsidR="00C70CE9" w:rsidRPr="00C70CE9" w:rsidRDefault="004D3C24" w:rsidP="00C70CE9">
      <w:pPr>
        <w:keepLines/>
        <w:tabs>
          <w:tab w:val="center" w:pos="4536"/>
          <w:tab w:val="right" w:pos="9072"/>
        </w:tabs>
        <w:overflowPunct w:val="0"/>
        <w:autoSpaceDE w:val="0"/>
        <w:autoSpaceDN w:val="0"/>
        <w:adjustRightInd w:val="0"/>
        <w:jc w:val="center"/>
        <w:textAlignment w:val="baseline"/>
        <w:rPr>
          <w:rFonts w:eastAsia="Times New Roman"/>
          <w:noProof/>
          <w:lang w:eastAsia="en-GB"/>
        </w:rPr>
      </w:pPr>
      <m:oMathPara>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IAB-MT_re-establish_delay</m:t>
              </m:r>
            </m:sub>
          </m:sSub>
          <m:r>
            <w:rPr>
              <w:rFonts w:ascii="Cambria Math" w:eastAsia="Times New Roman" w:hAnsi="Cambria Math"/>
              <w:lang w:eastAsia="en-GB"/>
            </w:rPr>
            <m:t xml:space="preserve">=400 </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identify_intra_NR</m:t>
              </m:r>
            </m:sub>
          </m:sSub>
          <m:r>
            <w:rPr>
              <w:rFonts w:ascii="Cambria Math" w:eastAsia="Times New Roman" w:hAnsi="Cambria Math"/>
              <w:lang w:eastAsia="en-GB"/>
            </w:rPr>
            <m:t>+</m:t>
          </m:r>
          <m:nary>
            <m:naryPr>
              <m:chr m:val="∑"/>
              <m:limLoc m:val="subSup"/>
              <m:ctrlPr>
                <w:rPr>
                  <w:rFonts w:ascii="Cambria Math" w:eastAsia="Times New Roman" w:hAnsi="Cambria Math"/>
                  <w:noProof/>
                  <w:lang w:eastAsia="en-GB"/>
                </w:rPr>
              </m:ctrlPr>
            </m:naryPr>
            <m:sub>
              <m:r>
                <w:rPr>
                  <w:rFonts w:ascii="Cambria Math" w:eastAsia="Times New Roman" w:hAnsi="Cambria Math"/>
                  <w:noProof/>
                  <w:lang w:eastAsia="en-GB"/>
                </w:rPr>
                <m:t>i=1</m:t>
              </m:r>
            </m:sub>
            <m:sup>
              <m:sSub>
                <m:sSubPr>
                  <m:ctrlPr>
                    <w:rPr>
                      <w:rFonts w:ascii="Cambria Math" w:eastAsia="Times New Roman" w:hAnsi="Cambria Math"/>
                      <w:i/>
                      <w:noProof/>
                      <w:lang w:eastAsia="en-GB"/>
                    </w:rPr>
                  </m:ctrlPr>
                </m:sSubPr>
                <m:e>
                  <m:r>
                    <w:rPr>
                      <w:rFonts w:ascii="Cambria Math" w:eastAsia="Times New Roman" w:hAnsi="Cambria Math"/>
                      <w:noProof/>
                      <w:lang w:eastAsia="en-GB"/>
                    </w:rPr>
                    <m:t>N</m:t>
                  </m:r>
                </m:e>
                <m:sub>
                  <m:r>
                    <w:rPr>
                      <w:rFonts w:ascii="Cambria Math" w:eastAsia="Times New Roman" w:hAnsi="Cambria Math"/>
                      <w:noProof/>
                      <w:lang w:eastAsia="en-GB"/>
                    </w:rPr>
                    <m:t>freq</m:t>
                  </m:r>
                </m:sub>
              </m:sSub>
              <m:r>
                <w:rPr>
                  <w:rFonts w:ascii="Cambria Math" w:eastAsia="Times New Roman" w:hAnsi="Cambria Math"/>
                  <w:noProof/>
                  <w:lang w:eastAsia="en-GB"/>
                </w:rPr>
                <m:t>-1</m:t>
              </m:r>
            </m:sup>
            <m:e>
              <m:sSub>
                <m:sSubPr>
                  <m:ctrlPr>
                    <w:rPr>
                      <w:rFonts w:ascii="Cambria Math" w:eastAsia="Times New Roman" w:hAnsi="Cambria Math"/>
                      <w:i/>
                      <w:noProof/>
                      <w:lang w:eastAsia="en-GB"/>
                    </w:rPr>
                  </m:ctrlPr>
                </m:sSubPr>
                <m:e>
                  <m:r>
                    <w:rPr>
                      <w:rFonts w:ascii="Cambria Math" w:eastAsia="Times New Roman" w:hAnsi="Cambria Math"/>
                      <w:noProof/>
                      <w:lang w:eastAsia="en-GB"/>
                    </w:rPr>
                    <m:t>T</m:t>
                  </m:r>
                </m:e>
                <m:sub>
                  <m:r>
                    <w:rPr>
                      <w:rFonts w:ascii="Cambria Math" w:eastAsia="Times New Roman" w:hAnsi="Cambria Math"/>
                      <w:noProof/>
                      <w:lang w:eastAsia="en-GB"/>
                    </w:rPr>
                    <m:t>identify_inter_NR,i</m:t>
                  </m:r>
                </m:sub>
              </m:sSub>
            </m:e>
          </m:nary>
          <m:r>
            <m:rPr>
              <m:sty m:val="p"/>
            </m:rPr>
            <w:rPr>
              <w:rFonts w:ascii="Cambria Math" w:eastAsia="Times New Roman" w:hAnsi="Cambria Math"/>
              <w:noProof/>
              <w:vertAlign w:val="subscript"/>
              <w:lang w:eastAsia="en-GB"/>
            </w:rPr>
            <m:t>+</m:t>
          </m:r>
          <m:sSub>
            <m:sSubPr>
              <m:ctrlPr>
                <w:rPr>
                  <w:rFonts w:ascii="Cambria Math" w:eastAsia="Times New Roman" w:hAnsi="Cambria Math"/>
                  <w:noProof/>
                  <w:vertAlign w:val="subscript"/>
                  <w:lang w:eastAsia="en-GB"/>
                </w:rPr>
              </m:ctrlPr>
            </m:sSubPr>
            <m:e>
              <m:r>
                <w:rPr>
                  <w:rFonts w:ascii="Cambria Math" w:eastAsia="Times New Roman" w:hAnsi="Cambria Math"/>
                  <w:noProof/>
                  <w:vertAlign w:val="subscript"/>
                  <w:lang w:eastAsia="en-GB"/>
                </w:rPr>
                <m:t>T</m:t>
              </m:r>
            </m:e>
            <m:sub>
              <m:r>
                <w:rPr>
                  <w:rFonts w:ascii="Cambria Math" w:eastAsia="Times New Roman" w:hAnsi="Cambria Math"/>
                  <w:noProof/>
                  <w:vertAlign w:val="subscript"/>
                  <w:lang w:eastAsia="en-GB"/>
                </w:rPr>
                <m:t>SI-NR</m:t>
              </m:r>
            </m:sub>
          </m:sSub>
          <m:r>
            <m:rPr>
              <m:sty m:val="p"/>
            </m:rPr>
            <w:rPr>
              <w:rFonts w:ascii="Cambria Math" w:eastAsia="Times New Roman" w:hAnsi="Cambria Math"/>
              <w:noProof/>
              <w:vertAlign w:val="subscript"/>
              <w:lang w:eastAsia="en-GB"/>
            </w:rPr>
            <m:t>+</m:t>
          </m:r>
          <m:sSub>
            <m:sSubPr>
              <m:ctrlPr>
                <w:rPr>
                  <w:rFonts w:ascii="Cambria Math" w:eastAsia="Times New Roman" w:hAnsi="Cambria Math"/>
                  <w:noProof/>
                  <w:vertAlign w:val="subscript"/>
                  <w:lang w:eastAsia="en-GB"/>
                </w:rPr>
              </m:ctrlPr>
            </m:sSubPr>
            <m:e>
              <m:r>
                <w:rPr>
                  <w:rFonts w:ascii="Cambria Math" w:eastAsia="Times New Roman" w:hAnsi="Cambria Math"/>
                  <w:noProof/>
                  <w:vertAlign w:val="subscript"/>
                  <w:lang w:eastAsia="en-GB"/>
                </w:rPr>
                <m:t>T</m:t>
              </m:r>
            </m:e>
            <m:sub>
              <m:r>
                <w:rPr>
                  <w:rFonts w:ascii="Cambria Math" w:eastAsia="Times New Roman" w:hAnsi="Cambria Math"/>
                  <w:noProof/>
                  <w:vertAlign w:val="subscript"/>
                  <w:lang w:eastAsia="en-GB"/>
                </w:rPr>
                <m:t>PRACH</m:t>
              </m:r>
            </m:sub>
          </m:sSub>
        </m:oMath>
      </m:oMathPara>
    </w:p>
    <w:p w14:paraId="49F67F6A" w14:textId="77777777" w:rsidR="00C70CE9" w:rsidRPr="00C70CE9" w:rsidRDefault="00C70CE9" w:rsidP="00C70CE9">
      <w:pPr>
        <w:overflowPunct w:val="0"/>
        <w:autoSpaceDE w:val="0"/>
        <w:autoSpaceDN w:val="0"/>
        <w:adjustRightInd w:val="0"/>
        <w:textAlignment w:val="baseline"/>
        <w:rPr>
          <w:rFonts w:eastAsia="Times New Roman" w:cs="v4.2.0"/>
          <w:lang w:eastAsia="en-GB"/>
        </w:rPr>
      </w:pPr>
      <w:r w:rsidRPr="00C70CE9">
        <w:rPr>
          <w:rFonts w:eastAsia="Times New Roman"/>
          <w:lang w:eastAsia="en-GB"/>
        </w:rPr>
        <w:t>The intra-frequency target NR cell shall be considered detectable</w:t>
      </w:r>
      <w:r w:rsidRPr="00C70CE9">
        <w:rPr>
          <w:rFonts w:eastAsia="Times New Roman" w:cs="v4.2.0"/>
          <w:lang w:eastAsia="en-GB"/>
        </w:rPr>
        <w:t xml:space="preserve"> </w:t>
      </w:r>
      <w:r w:rsidRPr="00C70CE9">
        <w:rPr>
          <w:rFonts w:eastAsia="Times New Roman" w:cs="v4.2.0" w:hint="eastAsia"/>
          <w:lang w:eastAsia="zh-CN"/>
        </w:rPr>
        <w:t>if</w:t>
      </w:r>
      <w:r w:rsidRPr="00C70CE9">
        <w:rPr>
          <w:rFonts w:eastAsia="Times New Roman" w:cs="v4.2.0"/>
          <w:lang w:eastAsia="en-GB"/>
        </w:rPr>
        <w:t xml:space="preserve"> each relevant SSB</w:t>
      </w:r>
      <w:r w:rsidRPr="00C70CE9">
        <w:rPr>
          <w:rFonts w:eastAsia="Times New Roman" w:cs="v4.2.0" w:hint="eastAsia"/>
          <w:lang w:eastAsia="zh-CN"/>
        </w:rPr>
        <w:t xml:space="preserve"> can satisfy that</w:t>
      </w:r>
      <w:r w:rsidRPr="00C70CE9">
        <w:rPr>
          <w:rFonts w:eastAsia="Times New Roman" w:cs="v4.2.0"/>
          <w:lang w:eastAsia="en-GB"/>
        </w:rPr>
        <w:t>:</w:t>
      </w:r>
    </w:p>
    <w:p w14:paraId="1082E6FE"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zh-CN"/>
        </w:rPr>
      </w:pPr>
      <w:r w:rsidRPr="00C70CE9">
        <w:rPr>
          <w:rFonts w:eastAsia="Times New Roman"/>
          <w:lang w:eastAsia="en-GB"/>
        </w:rPr>
        <w:t>-</w:t>
      </w:r>
      <w:r w:rsidRPr="00C70CE9">
        <w:rPr>
          <w:rFonts w:eastAsia="Times New Roman"/>
          <w:lang w:eastAsia="en-GB"/>
        </w:rPr>
        <w:tab/>
        <w:t>SS-RSRP related side conditions given in clause 10.1.2 and 10.1.3 of TS 38.133 [6] are fulfilled for a corresponding NR Band for FR1 and FR2, respectively,</w:t>
      </w:r>
      <w:r w:rsidRPr="00C70CE9">
        <w:rPr>
          <w:rFonts w:eastAsia="Times New Roman" w:hint="eastAsia"/>
          <w:lang w:eastAsia="zh-CN"/>
        </w:rPr>
        <w:t xml:space="preserve"> and</w:t>
      </w:r>
    </w:p>
    <w:p w14:paraId="08E45DD1" w14:textId="77777777" w:rsidR="00C70CE9" w:rsidRPr="00C70CE9" w:rsidRDefault="00C70CE9" w:rsidP="00C70CE9">
      <w:pPr>
        <w:overflowPunct w:val="0"/>
        <w:autoSpaceDE w:val="0"/>
        <w:autoSpaceDN w:val="0"/>
        <w:adjustRightInd w:val="0"/>
        <w:ind w:left="568" w:hanging="284"/>
        <w:textAlignment w:val="baseline"/>
        <w:rPr>
          <w:rFonts w:eastAsia="Times New Roman" w:cs="v4.2.0"/>
          <w:lang w:eastAsia="en-GB"/>
        </w:rPr>
      </w:pPr>
      <w:r w:rsidRPr="00C70CE9">
        <w:rPr>
          <w:rFonts w:eastAsia="Times New Roman"/>
          <w:lang w:eastAsia="en-GB"/>
        </w:rPr>
        <w:t>-</w:t>
      </w:r>
      <w:r w:rsidRPr="00C70CE9">
        <w:rPr>
          <w:rFonts w:eastAsia="Times New Roman"/>
          <w:lang w:eastAsia="en-GB"/>
        </w:rPr>
        <w:tab/>
      </w:r>
      <w:r w:rsidRPr="00C70CE9">
        <w:rPr>
          <w:rFonts w:eastAsia="Times New Roman" w:hint="eastAsia"/>
          <w:lang w:eastAsia="zh-CN"/>
        </w:rPr>
        <w:t xml:space="preserve">the conditions of </w:t>
      </w:r>
      <w:r w:rsidRPr="00C70CE9">
        <w:rPr>
          <w:rFonts w:eastAsia="Times New Roman"/>
          <w:lang w:eastAsia="en-GB"/>
        </w:rPr>
        <w:t xml:space="preserve">SSB_RP and SSB </w:t>
      </w:r>
      <w:proofErr w:type="spellStart"/>
      <w:r w:rsidRPr="00C70CE9">
        <w:rPr>
          <w:rFonts w:eastAsia="Times New Roman"/>
          <w:lang w:val="en-US" w:eastAsia="en-GB"/>
        </w:rPr>
        <w:t>Ês</w:t>
      </w:r>
      <w:proofErr w:type="spellEnd"/>
      <w:r w:rsidRPr="00C70CE9">
        <w:rPr>
          <w:rFonts w:eastAsia="Times New Roman"/>
          <w:lang w:val="en-US" w:eastAsia="en-GB"/>
        </w:rPr>
        <w:t>/</w:t>
      </w:r>
      <w:proofErr w:type="spellStart"/>
      <w:r w:rsidRPr="00C70CE9">
        <w:rPr>
          <w:rFonts w:eastAsia="Times New Roman"/>
          <w:lang w:val="en-US" w:eastAsia="en-GB"/>
        </w:rPr>
        <w:t>Iot</w:t>
      </w:r>
      <w:proofErr w:type="spellEnd"/>
      <w:r w:rsidRPr="00C70CE9">
        <w:rPr>
          <w:rFonts w:eastAsia="Times New Roman"/>
          <w:lang w:eastAsia="en-GB"/>
        </w:rPr>
        <w:t xml:space="preserve"> according to Annex B.2.3 of 38.133 [6] for a corresponding NR Band</w:t>
      </w:r>
      <w:r w:rsidRPr="00C70CE9">
        <w:rPr>
          <w:rFonts w:eastAsia="Times New Roman" w:hint="eastAsia"/>
          <w:lang w:eastAsia="zh-CN"/>
        </w:rPr>
        <w:t xml:space="preserve"> are fulfilled</w:t>
      </w:r>
      <w:r w:rsidRPr="00C70CE9">
        <w:rPr>
          <w:rFonts w:eastAsia="Times New Roman"/>
          <w:lang w:eastAsia="en-GB"/>
        </w:rPr>
        <w:t>.</w:t>
      </w:r>
    </w:p>
    <w:p w14:paraId="3BEFCF9A" w14:textId="77777777" w:rsidR="00C70CE9" w:rsidRPr="00C70CE9" w:rsidRDefault="00C70CE9" w:rsidP="00C70CE9">
      <w:pPr>
        <w:overflowPunct w:val="0"/>
        <w:autoSpaceDE w:val="0"/>
        <w:autoSpaceDN w:val="0"/>
        <w:adjustRightInd w:val="0"/>
        <w:textAlignment w:val="baseline"/>
        <w:rPr>
          <w:rFonts w:eastAsia="Times New Roman" w:cs="v4.2.0"/>
          <w:lang w:eastAsia="en-GB"/>
        </w:rPr>
      </w:pPr>
      <w:r w:rsidRPr="00C70CE9">
        <w:rPr>
          <w:rFonts w:eastAsia="Times New Roman"/>
          <w:lang w:eastAsia="en-GB"/>
        </w:rPr>
        <w:t>The inter-frequency target NR cell shall be considered detectable</w:t>
      </w:r>
      <w:r w:rsidRPr="00C70CE9">
        <w:rPr>
          <w:rFonts w:eastAsia="Times New Roman" w:cs="v4.2.0"/>
          <w:lang w:eastAsia="en-GB"/>
        </w:rPr>
        <w:t xml:space="preserve"> when for each relevant SSB:</w:t>
      </w:r>
    </w:p>
    <w:p w14:paraId="79FC1504"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zh-CN"/>
        </w:rPr>
      </w:pPr>
      <w:r w:rsidRPr="00C70CE9">
        <w:rPr>
          <w:rFonts w:eastAsia="Times New Roman"/>
          <w:lang w:eastAsia="en-GB"/>
        </w:rPr>
        <w:t>-</w:t>
      </w:r>
      <w:r w:rsidRPr="00C70CE9">
        <w:rPr>
          <w:rFonts w:eastAsia="Times New Roman"/>
          <w:lang w:eastAsia="en-GB"/>
        </w:rPr>
        <w:tab/>
        <w:t>SS-RSRP related side conditions given in clause 10.1.4 and 10.1.5 of 38.133 [6] are fulfilled for a corresponding NR Band for FR1 and FR2, respectively,</w:t>
      </w:r>
      <w:r w:rsidRPr="00C70CE9">
        <w:rPr>
          <w:rFonts w:eastAsia="Times New Roman"/>
          <w:lang w:eastAsia="zh-CN"/>
        </w:rPr>
        <w:t xml:space="preserve"> and</w:t>
      </w:r>
    </w:p>
    <w:p w14:paraId="56BF44FF" w14:textId="77777777" w:rsidR="00C70CE9" w:rsidRPr="00C70CE9" w:rsidRDefault="00C70CE9" w:rsidP="00C70CE9">
      <w:pPr>
        <w:overflowPunct w:val="0"/>
        <w:autoSpaceDE w:val="0"/>
        <w:autoSpaceDN w:val="0"/>
        <w:adjustRightInd w:val="0"/>
        <w:ind w:left="568" w:hanging="284"/>
        <w:textAlignment w:val="baseline"/>
        <w:rPr>
          <w:rFonts w:eastAsia="Times New Roman" w:cs="v4.2.0"/>
          <w:lang w:eastAsia="en-GB"/>
        </w:rPr>
      </w:pPr>
      <w:r w:rsidRPr="00C70CE9">
        <w:rPr>
          <w:rFonts w:eastAsia="Times New Roman"/>
          <w:lang w:eastAsia="en-GB"/>
        </w:rPr>
        <w:t>-</w:t>
      </w:r>
      <w:r w:rsidRPr="00C70CE9">
        <w:rPr>
          <w:rFonts w:eastAsia="Times New Roman"/>
          <w:lang w:eastAsia="en-GB"/>
        </w:rPr>
        <w:tab/>
      </w:r>
      <w:r w:rsidRPr="00C70CE9">
        <w:rPr>
          <w:rFonts w:eastAsia="Times New Roman"/>
          <w:lang w:eastAsia="zh-CN"/>
        </w:rPr>
        <w:t xml:space="preserve">the conditions of </w:t>
      </w:r>
      <w:r w:rsidRPr="00C70CE9">
        <w:rPr>
          <w:rFonts w:eastAsia="Times New Roman"/>
          <w:lang w:eastAsia="en-GB"/>
        </w:rPr>
        <w:t xml:space="preserve">SSB_RP and SSB </w:t>
      </w:r>
      <w:proofErr w:type="spellStart"/>
      <w:r w:rsidRPr="00C70CE9">
        <w:rPr>
          <w:rFonts w:eastAsia="Times New Roman"/>
          <w:lang w:val="en-US" w:eastAsia="en-GB"/>
        </w:rPr>
        <w:t>Ês</w:t>
      </w:r>
      <w:proofErr w:type="spellEnd"/>
      <w:r w:rsidRPr="00C70CE9">
        <w:rPr>
          <w:rFonts w:eastAsia="Times New Roman"/>
          <w:lang w:val="en-US" w:eastAsia="en-GB"/>
        </w:rPr>
        <w:t>/</w:t>
      </w:r>
      <w:proofErr w:type="spellStart"/>
      <w:r w:rsidRPr="00C70CE9">
        <w:rPr>
          <w:rFonts w:eastAsia="Times New Roman"/>
          <w:lang w:val="en-US" w:eastAsia="en-GB"/>
        </w:rPr>
        <w:t>Iot</w:t>
      </w:r>
      <w:proofErr w:type="spellEnd"/>
      <w:r w:rsidRPr="00C70CE9">
        <w:rPr>
          <w:rFonts w:eastAsia="Times New Roman"/>
          <w:lang w:eastAsia="en-GB"/>
        </w:rPr>
        <w:t xml:space="preserve"> according to Annex B.2.2 of 38.133 [6] for a corresponding NR Band</w:t>
      </w:r>
      <w:r w:rsidRPr="00C70CE9">
        <w:rPr>
          <w:rFonts w:eastAsia="Times New Roman"/>
          <w:lang w:eastAsia="zh-CN"/>
        </w:rPr>
        <w:t xml:space="preserve"> are fulfilled</w:t>
      </w:r>
      <w:r w:rsidRPr="00C70CE9">
        <w:rPr>
          <w:rFonts w:eastAsia="Times New Roman"/>
          <w:lang w:eastAsia="en-GB"/>
        </w:rPr>
        <w:t>.</w:t>
      </w:r>
    </w:p>
    <w:p w14:paraId="02C6BEEF" w14:textId="77777777" w:rsidR="00C70CE9" w:rsidRPr="00C70CE9" w:rsidRDefault="00C70CE9" w:rsidP="00C70CE9">
      <w:pPr>
        <w:overflowPunct w:val="0"/>
        <w:autoSpaceDE w:val="0"/>
        <w:autoSpaceDN w:val="0"/>
        <w:adjustRightInd w:val="0"/>
        <w:textAlignment w:val="baseline"/>
        <w:rPr>
          <w:rFonts w:eastAsia="Times New Roman"/>
          <w:lang w:eastAsia="en-GB"/>
        </w:rPr>
      </w:pPr>
      <w:proofErr w:type="spellStart"/>
      <w:r w:rsidRPr="00C70CE9">
        <w:rPr>
          <w:rFonts w:eastAsia="Times New Roman"/>
          <w:lang w:eastAsia="en-GB"/>
        </w:rPr>
        <w:t>T</w:t>
      </w:r>
      <w:r w:rsidRPr="00C70CE9">
        <w:rPr>
          <w:rFonts w:eastAsia="Times New Roman"/>
          <w:vertAlign w:val="subscript"/>
          <w:lang w:eastAsia="en-GB"/>
        </w:rPr>
        <w:t>identify_intra_NR</w:t>
      </w:r>
      <w:proofErr w:type="spellEnd"/>
      <w:r w:rsidRPr="00C70CE9">
        <w:rPr>
          <w:rFonts w:eastAsia="Times New Roman"/>
          <w:lang w:eastAsia="en-GB"/>
        </w:rPr>
        <w:t xml:space="preserve">: It is the time to identify the target intra-frequency NR cell and it depends on whether the target NR cell is known cell or unknown cell and on the frequency range (FR) of the target NR cell. If the IAB-MT is not configured with intra-frequency NR carrier for RRC re-establishment then </w:t>
      </w:r>
      <w:proofErr w:type="spellStart"/>
      <w:r w:rsidRPr="00C70CE9">
        <w:rPr>
          <w:rFonts w:eastAsia="Times New Roman"/>
          <w:lang w:eastAsia="en-GB"/>
        </w:rPr>
        <w:t>T</w:t>
      </w:r>
      <w:r w:rsidRPr="00C70CE9">
        <w:rPr>
          <w:rFonts w:eastAsia="Times New Roman"/>
          <w:vertAlign w:val="subscript"/>
          <w:lang w:eastAsia="en-GB"/>
        </w:rPr>
        <w:t>identify_intra_NR</w:t>
      </w:r>
      <w:proofErr w:type="spellEnd"/>
      <w:r w:rsidRPr="00C70CE9">
        <w:rPr>
          <w:rFonts w:eastAsia="Times New Roman"/>
          <w:lang w:eastAsia="en-GB"/>
        </w:rPr>
        <w:t xml:space="preserve">=0; otherwise </w:t>
      </w:r>
      <w:proofErr w:type="spellStart"/>
      <w:r w:rsidRPr="00C70CE9">
        <w:rPr>
          <w:rFonts w:eastAsia="Times New Roman"/>
          <w:lang w:eastAsia="en-GB"/>
        </w:rPr>
        <w:t>T</w:t>
      </w:r>
      <w:r w:rsidRPr="00C70CE9">
        <w:rPr>
          <w:rFonts w:eastAsia="Times New Roman"/>
          <w:vertAlign w:val="subscript"/>
          <w:lang w:eastAsia="en-GB"/>
        </w:rPr>
        <w:t>identify_intra_NR</w:t>
      </w:r>
      <w:proofErr w:type="spellEnd"/>
      <w:r w:rsidRPr="00C70CE9">
        <w:rPr>
          <w:rFonts w:eastAsia="Times New Roman"/>
          <w:lang w:eastAsia="en-GB"/>
        </w:rPr>
        <w:t xml:space="preserve"> shall not exceed the values defined in </w:t>
      </w:r>
      <w:r w:rsidRPr="00C70CE9">
        <w:rPr>
          <w:rFonts w:eastAsia="Times New Roman"/>
          <w:lang w:eastAsia="zh-CN"/>
        </w:rPr>
        <w:t>T</w:t>
      </w:r>
      <w:r w:rsidRPr="00C70CE9">
        <w:rPr>
          <w:rFonts w:eastAsia="Times New Roman"/>
          <w:lang w:eastAsia="en-GB"/>
        </w:rPr>
        <w:t>able 12.1.1.1.2.1-1.</w:t>
      </w:r>
    </w:p>
    <w:p w14:paraId="1D979791" w14:textId="77777777" w:rsidR="00C70CE9" w:rsidRPr="00C70CE9" w:rsidRDefault="00C70CE9" w:rsidP="00C70CE9">
      <w:pPr>
        <w:overflowPunct w:val="0"/>
        <w:autoSpaceDE w:val="0"/>
        <w:autoSpaceDN w:val="0"/>
        <w:adjustRightInd w:val="0"/>
        <w:textAlignment w:val="baseline"/>
        <w:rPr>
          <w:rFonts w:eastAsia="Times New Roman"/>
          <w:lang w:eastAsia="en-GB"/>
        </w:rPr>
      </w:pPr>
      <w:proofErr w:type="spellStart"/>
      <w:r w:rsidRPr="00C70CE9">
        <w:rPr>
          <w:rFonts w:eastAsia="Times New Roman"/>
          <w:lang w:eastAsia="en-GB"/>
        </w:rPr>
        <w:lastRenderedPageBreak/>
        <w:t>T</w:t>
      </w:r>
      <w:r w:rsidRPr="00C70CE9">
        <w:rPr>
          <w:rFonts w:eastAsia="Times New Roman"/>
          <w:vertAlign w:val="subscript"/>
          <w:lang w:eastAsia="en-GB"/>
        </w:rPr>
        <w:t>identify_inter_NR,i</w:t>
      </w:r>
      <w:proofErr w:type="spellEnd"/>
      <w:r w:rsidRPr="00C70CE9">
        <w:rPr>
          <w:rFonts w:eastAsia="Times New Roman"/>
          <w:lang w:eastAsia="en-GB"/>
        </w:rPr>
        <w:t xml:space="preserve">: It is the time to identify the target inter-frequency NR cell on inter-frequency carrier </w:t>
      </w:r>
      <w:proofErr w:type="spellStart"/>
      <w:r w:rsidRPr="00C70CE9">
        <w:rPr>
          <w:rFonts w:eastAsia="Times New Roman"/>
          <w:i/>
          <w:lang w:eastAsia="en-GB"/>
        </w:rPr>
        <w:t>i</w:t>
      </w:r>
      <w:proofErr w:type="spellEnd"/>
      <w:r w:rsidRPr="00C70CE9">
        <w:rPr>
          <w:rFonts w:eastAsia="Times New Roman"/>
          <w:lang w:eastAsia="en-GB"/>
        </w:rPr>
        <w:t xml:space="preserve"> configured for RRC re-establishment and it depends on whether the target NR cell is known cell or unknown cell and on the frequency range (FR) of the target NR cell. </w:t>
      </w:r>
      <w:proofErr w:type="spellStart"/>
      <w:r w:rsidRPr="00C70CE9">
        <w:rPr>
          <w:rFonts w:eastAsia="Times New Roman"/>
          <w:lang w:eastAsia="en-GB"/>
        </w:rPr>
        <w:t>T</w:t>
      </w:r>
      <w:r w:rsidRPr="00C70CE9">
        <w:rPr>
          <w:rFonts w:eastAsia="Times New Roman"/>
          <w:vertAlign w:val="subscript"/>
          <w:lang w:eastAsia="en-GB"/>
        </w:rPr>
        <w:t>identify_inter_NR,i</w:t>
      </w:r>
      <w:proofErr w:type="spellEnd"/>
      <w:r w:rsidRPr="00C70CE9">
        <w:rPr>
          <w:rFonts w:eastAsia="Times New Roman"/>
          <w:lang w:eastAsia="en-GB"/>
        </w:rPr>
        <w:t xml:space="preserve"> shall not exceed the values defined in </w:t>
      </w:r>
      <w:r w:rsidRPr="00C70CE9">
        <w:rPr>
          <w:rFonts w:eastAsia="Times New Roman"/>
          <w:lang w:eastAsia="zh-CN"/>
        </w:rPr>
        <w:t>T</w:t>
      </w:r>
      <w:r w:rsidRPr="00C70CE9">
        <w:rPr>
          <w:rFonts w:eastAsia="Times New Roman"/>
          <w:lang w:eastAsia="en-GB"/>
        </w:rPr>
        <w:t>able 12.1.1.1.2.1-2.</w:t>
      </w:r>
    </w:p>
    <w:p w14:paraId="5B9E46C1" w14:textId="5D42ACC6"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T</w:t>
      </w:r>
      <w:r w:rsidRPr="00C70CE9">
        <w:rPr>
          <w:rFonts w:eastAsia="Times New Roman"/>
          <w:vertAlign w:val="subscript"/>
          <w:lang w:eastAsia="en-GB"/>
        </w:rPr>
        <w:t>SMTC</w:t>
      </w:r>
      <w:r w:rsidRPr="00C70CE9">
        <w:rPr>
          <w:rFonts w:eastAsia="Times New Roman"/>
          <w:lang w:eastAsia="en-GB"/>
        </w:rPr>
        <w:t xml:space="preserve">: It is the periodicity of the SMTC occasion configured for the intra-frequency carrier. If the IAB-MT has been provided with higher layer </w:t>
      </w:r>
      <w:proofErr w:type="spellStart"/>
      <w:r w:rsidRPr="00C70CE9">
        <w:rPr>
          <w:rFonts w:eastAsia="Times New Roman"/>
          <w:lang w:eastAsia="en-GB"/>
        </w:rPr>
        <w:t>signaling</w:t>
      </w:r>
      <w:proofErr w:type="spellEnd"/>
      <w:r w:rsidRPr="00C70CE9">
        <w:rPr>
          <w:rFonts w:eastAsia="Times New Roman"/>
          <w:lang w:eastAsia="en-GB"/>
        </w:rPr>
        <w:t xml:space="preserve"> of </w:t>
      </w:r>
      <w:r w:rsidRPr="00C70CE9">
        <w:rPr>
          <w:rFonts w:eastAsia="Times New Roman"/>
          <w:i/>
          <w:lang w:eastAsia="en-GB"/>
        </w:rPr>
        <w:t>smtc2</w:t>
      </w:r>
      <w:r w:rsidRPr="00C70CE9">
        <w:rPr>
          <w:rFonts w:eastAsia="Times New Roman"/>
          <w:iCs/>
          <w:lang w:eastAsia="en-GB"/>
        </w:rPr>
        <w:t xml:space="preserve"> [15]</w:t>
      </w:r>
      <w:r w:rsidRPr="00C70CE9">
        <w:rPr>
          <w:rFonts w:eastAsia="Times New Roman"/>
          <w:lang w:eastAsia="en-GB"/>
        </w:rPr>
        <w:t xml:space="preserve"> and is not capable of 4 SMTC configurations per frequency [15], then </w:t>
      </w:r>
      <w:del w:id="70" w:author="Chen, Delia (NSB - CN/Hangzhou)" w:date="2020-10-23T10:33:00Z">
        <w:r w:rsidRPr="00C70CE9" w:rsidDel="00F913C3">
          <w:rPr>
            <w:rFonts w:eastAsia="Times New Roman"/>
            <w:lang w:eastAsia="en-GB"/>
          </w:rPr>
          <w:delText>T</w:delText>
        </w:r>
        <w:r w:rsidRPr="00C70CE9" w:rsidDel="00F913C3">
          <w:rPr>
            <w:rFonts w:eastAsia="Times New Roman"/>
            <w:vertAlign w:val="subscript"/>
            <w:lang w:eastAsia="en-GB"/>
          </w:rPr>
          <w:delText>smtc</w:delText>
        </w:r>
        <w:r w:rsidRPr="00C70CE9" w:rsidDel="00F913C3">
          <w:rPr>
            <w:rFonts w:eastAsia="Times New Roman"/>
            <w:lang w:eastAsia="en-GB"/>
          </w:rPr>
          <w:delText xml:space="preserve"> </w:delText>
        </w:r>
      </w:del>
      <w:ins w:id="71" w:author="Chen, Delia (NSB - CN/Hangzhou)" w:date="2020-10-23T10:33:00Z">
        <w:r w:rsidR="00F913C3" w:rsidRPr="00C70CE9">
          <w:rPr>
            <w:rFonts w:eastAsia="Times New Roman"/>
            <w:lang w:eastAsia="en-GB"/>
          </w:rPr>
          <w:t>T</w:t>
        </w:r>
        <w:r w:rsidR="00F913C3">
          <w:rPr>
            <w:rFonts w:eastAsia="Times New Roman"/>
            <w:vertAlign w:val="subscript"/>
            <w:lang w:eastAsia="en-GB"/>
          </w:rPr>
          <w:t>SMTC</w:t>
        </w:r>
        <w:r w:rsidR="00F913C3" w:rsidRPr="00C70CE9">
          <w:rPr>
            <w:rFonts w:eastAsia="Times New Roman"/>
            <w:lang w:eastAsia="en-GB"/>
          </w:rPr>
          <w:t xml:space="preserve"> </w:t>
        </w:r>
      </w:ins>
      <w:r w:rsidRPr="00C70CE9">
        <w:rPr>
          <w:rFonts w:eastAsia="Times New Roman"/>
          <w:lang w:eastAsia="en-GB"/>
        </w:rPr>
        <w:t xml:space="preserve">follows </w:t>
      </w:r>
      <w:r w:rsidRPr="00C70CE9">
        <w:rPr>
          <w:rFonts w:eastAsia="Times New Roman"/>
          <w:i/>
          <w:lang w:eastAsia="en-GB"/>
        </w:rPr>
        <w:t>smtc1</w:t>
      </w:r>
      <w:r w:rsidRPr="00C70CE9">
        <w:rPr>
          <w:rFonts w:eastAsia="Times New Roman"/>
          <w:lang w:eastAsia="en-GB"/>
        </w:rPr>
        <w:t xml:space="preserve"> or </w:t>
      </w:r>
      <w:r w:rsidRPr="00C70CE9">
        <w:rPr>
          <w:rFonts w:eastAsia="Times New Roman"/>
          <w:i/>
          <w:lang w:eastAsia="en-GB"/>
        </w:rPr>
        <w:t>smtc2</w:t>
      </w:r>
      <w:r w:rsidRPr="00C70CE9">
        <w:rPr>
          <w:rFonts w:eastAsia="Times New Roman"/>
          <w:lang w:eastAsia="en-GB"/>
        </w:rPr>
        <w:t xml:space="preserve"> according to the physical cell ID of the target cell. If the IAB-MT has been provided with higher layer </w:t>
      </w:r>
      <w:proofErr w:type="spellStart"/>
      <w:r w:rsidRPr="00C70CE9">
        <w:rPr>
          <w:rFonts w:eastAsia="Times New Roman"/>
          <w:lang w:eastAsia="en-GB"/>
        </w:rPr>
        <w:t>signaling</w:t>
      </w:r>
      <w:proofErr w:type="spellEnd"/>
      <w:r w:rsidRPr="00C70CE9">
        <w:rPr>
          <w:rFonts w:eastAsia="Times New Roman"/>
          <w:lang w:eastAsia="en-GB"/>
        </w:rPr>
        <w:t xml:space="preserve"> of </w:t>
      </w:r>
      <w:proofErr w:type="spellStart"/>
      <w:r w:rsidRPr="00C70CE9">
        <w:rPr>
          <w:rFonts w:eastAsia="Times New Roman"/>
          <w:i/>
          <w:lang w:eastAsia="en-GB"/>
        </w:rPr>
        <w:t>smtcj</w:t>
      </w:r>
      <w:proofErr w:type="spellEnd"/>
      <w:r w:rsidRPr="00C70CE9">
        <w:rPr>
          <w:rFonts w:eastAsia="Times New Roman"/>
          <w:lang w:eastAsia="en-GB"/>
        </w:rPr>
        <w:t>, where 1≤</w:t>
      </w:r>
      <w:r w:rsidRPr="00C70CE9">
        <w:rPr>
          <w:rFonts w:eastAsia="Times New Roman"/>
          <w:i/>
          <w:iCs/>
          <w:lang w:eastAsia="en-GB"/>
        </w:rPr>
        <w:t>j</w:t>
      </w:r>
      <w:r w:rsidRPr="00C70CE9">
        <w:rPr>
          <w:rFonts w:eastAsia="Times New Roman"/>
          <w:lang w:eastAsia="en-GB"/>
        </w:rPr>
        <w:t xml:space="preserve">≤4 [15] and is also capable of 4 SMTC configurations per frequency [15], then </w:t>
      </w:r>
      <w:del w:id="72" w:author="Chen, Delia (NSB - CN/Hangzhou)" w:date="2020-10-23T10:34:00Z">
        <w:r w:rsidRPr="00C70CE9" w:rsidDel="00F913C3">
          <w:rPr>
            <w:rFonts w:eastAsia="Times New Roman"/>
            <w:lang w:eastAsia="en-GB"/>
          </w:rPr>
          <w:delText>T</w:delText>
        </w:r>
        <w:r w:rsidRPr="00C70CE9" w:rsidDel="00F913C3">
          <w:rPr>
            <w:rFonts w:eastAsia="Times New Roman"/>
            <w:vertAlign w:val="subscript"/>
            <w:lang w:eastAsia="en-GB"/>
          </w:rPr>
          <w:delText>smtc</w:delText>
        </w:r>
        <w:r w:rsidRPr="00C70CE9" w:rsidDel="00F913C3">
          <w:rPr>
            <w:rFonts w:eastAsia="Times New Roman"/>
            <w:lang w:eastAsia="en-GB"/>
          </w:rPr>
          <w:delText xml:space="preserve"> </w:delText>
        </w:r>
      </w:del>
      <w:ins w:id="73" w:author="Chen, Delia (NSB - CN/Hangzhou)" w:date="2020-10-23T10:34:00Z">
        <w:r w:rsidR="00F913C3" w:rsidRPr="00C70CE9">
          <w:rPr>
            <w:rFonts w:eastAsia="Times New Roman"/>
            <w:lang w:eastAsia="en-GB"/>
          </w:rPr>
          <w:t>T</w:t>
        </w:r>
        <w:r w:rsidR="00F913C3">
          <w:rPr>
            <w:rFonts w:eastAsia="Times New Roman"/>
            <w:vertAlign w:val="subscript"/>
            <w:lang w:eastAsia="en-GB"/>
          </w:rPr>
          <w:t>SMTC</w:t>
        </w:r>
        <w:r w:rsidR="00F913C3" w:rsidRPr="00C70CE9">
          <w:rPr>
            <w:rFonts w:eastAsia="Times New Roman"/>
            <w:lang w:eastAsia="en-GB"/>
          </w:rPr>
          <w:t xml:space="preserve"> </w:t>
        </w:r>
      </w:ins>
      <w:r w:rsidRPr="00C70CE9">
        <w:rPr>
          <w:rFonts w:eastAsia="Times New Roman"/>
          <w:lang w:eastAsia="en-GB"/>
        </w:rPr>
        <w:t xml:space="preserve">follows </w:t>
      </w:r>
      <w:proofErr w:type="spellStart"/>
      <w:r w:rsidRPr="00C70CE9">
        <w:rPr>
          <w:rFonts w:eastAsia="Times New Roman"/>
          <w:i/>
          <w:lang w:eastAsia="en-GB"/>
        </w:rPr>
        <w:t>smtcj</w:t>
      </w:r>
      <w:proofErr w:type="spellEnd"/>
      <w:r w:rsidRPr="00C70CE9">
        <w:rPr>
          <w:rFonts w:eastAsia="Times New Roman"/>
          <w:lang w:eastAsia="en-GB"/>
        </w:rPr>
        <w:t xml:space="preserve"> according to the physical cell ID of the target cell. </w:t>
      </w:r>
    </w:p>
    <w:p w14:paraId="620D49FB" w14:textId="16D1828A" w:rsidR="00C70CE9" w:rsidRPr="00C70CE9" w:rsidRDefault="00C70CE9" w:rsidP="00C70CE9">
      <w:pPr>
        <w:overflowPunct w:val="0"/>
        <w:autoSpaceDE w:val="0"/>
        <w:autoSpaceDN w:val="0"/>
        <w:adjustRightInd w:val="0"/>
        <w:textAlignment w:val="baseline"/>
        <w:rPr>
          <w:rFonts w:eastAsia="Times New Roman"/>
          <w:lang w:eastAsia="en-GB"/>
        </w:rPr>
      </w:pPr>
      <w:proofErr w:type="spellStart"/>
      <w:r w:rsidRPr="00C70CE9">
        <w:rPr>
          <w:rFonts w:eastAsia="Times New Roman"/>
          <w:lang w:eastAsia="en-GB"/>
        </w:rPr>
        <w:t>T</w:t>
      </w:r>
      <w:r w:rsidRPr="00C70CE9">
        <w:rPr>
          <w:rFonts w:eastAsia="Times New Roman"/>
          <w:vertAlign w:val="subscript"/>
          <w:lang w:eastAsia="en-GB"/>
        </w:rPr>
        <w:t>SMTC,i</w:t>
      </w:r>
      <w:proofErr w:type="spellEnd"/>
      <w:r w:rsidRPr="00C70CE9">
        <w:rPr>
          <w:rFonts w:eastAsia="Times New Roman"/>
          <w:lang w:eastAsia="en-GB"/>
        </w:rPr>
        <w:t xml:space="preserve">: It is the periodicity of the SMTC occasion configured for the inter-frequency carrier </w:t>
      </w:r>
      <w:proofErr w:type="spellStart"/>
      <w:r w:rsidRPr="00C70CE9">
        <w:rPr>
          <w:rFonts w:eastAsia="Times New Roman"/>
          <w:i/>
          <w:lang w:eastAsia="en-GB"/>
        </w:rPr>
        <w:t>i</w:t>
      </w:r>
      <w:proofErr w:type="spellEnd"/>
      <w:r w:rsidRPr="00C70CE9">
        <w:rPr>
          <w:rFonts w:eastAsia="Times New Roman"/>
          <w:lang w:eastAsia="en-GB"/>
        </w:rPr>
        <w:t xml:space="preserve">. If the IAB-MT is not capable of 4 SMTC configurations per frequency [15], then the requirements shall apply provided that the IAB-MT is configured with only one SMTC configuration for each inter-frequency carrier </w:t>
      </w:r>
      <w:proofErr w:type="spellStart"/>
      <w:r w:rsidRPr="00C70CE9">
        <w:rPr>
          <w:rFonts w:eastAsia="Times New Roman"/>
          <w:i/>
          <w:lang w:eastAsia="en-GB"/>
        </w:rPr>
        <w:t>i</w:t>
      </w:r>
      <w:proofErr w:type="spellEnd"/>
      <w:r w:rsidRPr="00C70CE9">
        <w:rPr>
          <w:rFonts w:eastAsia="Times New Roman"/>
          <w:i/>
          <w:lang w:eastAsia="en-GB"/>
        </w:rPr>
        <w:t xml:space="preserve"> </w:t>
      </w:r>
      <w:r w:rsidRPr="00C70CE9">
        <w:rPr>
          <w:rFonts w:eastAsia="Times New Roman"/>
          <w:lang w:eastAsia="en-GB"/>
        </w:rPr>
        <w:t xml:space="preserve">according to the physical cell ID of the target cell. If the IAB-MT has been provided with higher layer </w:t>
      </w:r>
      <w:proofErr w:type="spellStart"/>
      <w:r w:rsidRPr="00C70CE9">
        <w:rPr>
          <w:rFonts w:eastAsia="Times New Roman"/>
          <w:lang w:eastAsia="en-GB"/>
        </w:rPr>
        <w:t>signaling</w:t>
      </w:r>
      <w:proofErr w:type="spellEnd"/>
      <w:r w:rsidRPr="00C70CE9">
        <w:rPr>
          <w:rFonts w:eastAsia="Times New Roman"/>
          <w:lang w:eastAsia="en-GB"/>
        </w:rPr>
        <w:t xml:space="preserve"> of </w:t>
      </w:r>
      <w:proofErr w:type="spellStart"/>
      <w:r w:rsidRPr="00C70CE9">
        <w:rPr>
          <w:rFonts w:eastAsia="Times New Roman"/>
          <w:i/>
          <w:lang w:eastAsia="en-GB"/>
        </w:rPr>
        <w:t>smtcj</w:t>
      </w:r>
      <w:proofErr w:type="spellEnd"/>
      <w:r w:rsidRPr="00C70CE9">
        <w:rPr>
          <w:rFonts w:eastAsia="Times New Roman"/>
          <w:lang w:eastAsia="en-GB"/>
        </w:rPr>
        <w:t>, where 1≤</w:t>
      </w:r>
      <w:r w:rsidRPr="00C70CE9">
        <w:rPr>
          <w:rFonts w:eastAsia="Times New Roman"/>
          <w:i/>
          <w:iCs/>
          <w:lang w:eastAsia="en-GB"/>
        </w:rPr>
        <w:t>j</w:t>
      </w:r>
      <w:r w:rsidRPr="00C70CE9">
        <w:rPr>
          <w:rFonts w:eastAsia="Times New Roman"/>
          <w:lang w:eastAsia="en-GB"/>
        </w:rPr>
        <w:t xml:space="preserve">≤4 [15] and is also capable of 4 SMTC configurations per frequency [15], then </w:t>
      </w:r>
      <w:del w:id="74" w:author="Chen, Delia (NSB - CN/Hangzhou)" w:date="2020-10-23T10:34:00Z">
        <w:r w:rsidRPr="00C70CE9" w:rsidDel="00F913C3">
          <w:rPr>
            <w:rFonts w:eastAsia="Times New Roman"/>
            <w:lang w:eastAsia="en-GB"/>
          </w:rPr>
          <w:delText>T</w:delText>
        </w:r>
        <w:r w:rsidRPr="00C70CE9" w:rsidDel="00F913C3">
          <w:rPr>
            <w:rFonts w:eastAsia="Times New Roman"/>
            <w:vertAlign w:val="subscript"/>
            <w:lang w:eastAsia="en-GB"/>
          </w:rPr>
          <w:delText>smtc</w:delText>
        </w:r>
        <w:r w:rsidRPr="00C70CE9" w:rsidDel="00F913C3">
          <w:rPr>
            <w:rFonts w:eastAsia="Times New Roman"/>
            <w:lang w:eastAsia="en-GB"/>
          </w:rPr>
          <w:delText xml:space="preserve"> </w:delText>
        </w:r>
      </w:del>
      <w:ins w:id="75" w:author="Chen, Delia (NSB - CN/Hangzhou)" w:date="2020-10-23T10:34:00Z">
        <w:r w:rsidR="00F913C3" w:rsidRPr="00C70CE9">
          <w:rPr>
            <w:rFonts w:eastAsia="Times New Roman"/>
            <w:lang w:eastAsia="en-GB"/>
          </w:rPr>
          <w:t>T</w:t>
        </w:r>
        <w:r w:rsidR="00F913C3">
          <w:rPr>
            <w:rFonts w:eastAsia="Times New Roman"/>
            <w:vertAlign w:val="subscript"/>
            <w:lang w:eastAsia="en-GB"/>
          </w:rPr>
          <w:t>SMTC</w:t>
        </w:r>
        <w:r w:rsidR="00F913C3" w:rsidRPr="00C70CE9">
          <w:rPr>
            <w:rFonts w:eastAsia="Times New Roman"/>
            <w:lang w:eastAsia="en-GB"/>
          </w:rPr>
          <w:t xml:space="preserve"> </w:t>
        </w:r>
      </w:ins>
      <w:r w:rsidRPr="00C70CE9">
        <w:rPr>
          <w:rFonts w:eastAsia="Times New Roman"/>
          <w:lang w:eastAsia="en-GB"/>
        </w:rPr>
        <w:t xml:space="preserve">follows </w:t>
      </w:r>
      <w:proofErr w:type="spellStart"/>
      <w:r w:rsidRPr="00C70CE9">
        <w:rPr>
          <w:rFonts w:eastAsia="Times New Roman"/>
          <w:i/>
          <w:lang w:eastAsia="en-GB"/>
        </w:rPr>
        <w:t>smtcj</w:t>
      </w:r>
      <w:proofErr w:type="spellEnd"/>
      <w:r w:rsidRPr="00C70CE9">
        <w:rPr>
          <w:rFonts w:eastAsia="Times New Roman"/>
          <w:lang w:eastAsia="en-GB"/>
        </w:rPr>
        <w:t xml:space="preserve"> configured for the inter-frequency carrier </w:t>
      </w:r>
      <w:proofErr w:type="spellStart"/>
      <w:r w:rsidRPr="00C70CE9">
        <w:rPr>
          <w:rFonts w:eastAsia="Times New Roman"/>
          <w:i/>
          <w:lang w:eastAsia="en-GB"/>
        </w:rPr>
        <w:t>i</w:t>
      </w:r>
      <w:proofErr w:type="spellEnd"/>
      <w:r w:rsidRPr="00C70CE9">
        <w:rPr>
          <w:rFonts w:eastAsia="Times New Roman"/>
          <w:i/>
          <w:lang w:eastAsia="en-GB"/>
        </w:rPr>
        <w:t xml:space="preserve"> </w:t>
      </w:r>
      <w:r w:rsidRPr="00C70CE9">
        <w:rPr>
          <w:rFonts w:eastAsia="Times New Roman"/>
          <w:lang w:eastAsia="en-GB"/>
        </w:rPr>
        <w:t>according to the physical cell ID of the target cell. If the IAB-MT is not provided with SMTC configuration then the IAB-MT may assume that the target SSB periodicity is no larger than 160 </w:t>
      </w:r>
      <w:proofErr w:type="spellStart"/>
      <w:r w:rsidRPr="00C70CE9">
        <w:rPr>
          <w:rFonts w:eastAsia="Times New Roman"/>
          <w:lang w:eastAsia="en-GB"/>
        </w:rPr>
        <w:t>ms</w:t>
      </w:r>
      <w:proofErr w:type="spellEnd"/>
      <w:r w:rsidRPr="00C70CE9">
        <w:rPr>
          <w:rFonts w:eastAsia="Times New Roman"/>
          <w:lang w:eastAsia="en-GB"/>
        </w:rPr>
        <w:t>.</w:t>
      </w:r>
    </w:p>
    <w:p w14:paraId="32DC034B" w14:textId="77777777" w:rsidR="00C70CE9" w:rsidRPr="00C70CE9" w:rsidRDefault="00C70CE9" w:rsidP="00C70CE9">
      <w:pPr>
        <w:overflowPunct w:val="0"/>
        <w:autoSpaceDE w:val="0"/>
        <w:autoSpaceDN w:val="0"/>
        <w:adjustRightInd w:val="0"/>
        <w:textAlignment w:val="baseline"/>
        <w:rPr>
          <w:rFonts w:eastAsia="Times New Roman" w:cs="v4.2.0"/>
          <w:lang w:eastAsia="en-GB"/>
        </w:rPr>
      </w:pPr>
      <w:r w:rsidRPr="00C70CE9">
        <w:rPr>
          <w:rFonts w:eastAsia="Times New Roman"/>
          <w:lang w:eastAsia="zh-CN"/>
        </w:rPr>
        <w:t>T</w:t>
      </w:r>
      <w:r w:rsidRPr="00C70CE9">
        <w:rPr>
          <w:rFonts w:eastAsia="Times New Roman"/>
          <w:vertAlign w:val="subscript"/>
          <w:lang w:eastAsia="zh-CN"/>
        </w:rPr>
        <w:t>SI-NR</w:t>
      </w:r>
      <w:r w:rsidRPr="00C70CE9">
        <w:rPr>
          <w:rFonts w:eastAsia="Times New Roman" w:hint="eastAsia"/>
          <w:lang w:eastAsia="zh-CN"/>
        </w:rPr>
        <w:t>:</w:t>
      </w:r>
      <w:r w:rsidRPr="00C70CE9">
        <w:rPr>
          <w:rFonts w:eastAsia="Times New Roman"/>
          <w:lang w:eastAsia="zh-CN"/>
        </w:rPr>
        <w:t xml:space="preserve"> It</w:t>
      </w:r>
      <w:r w:rsidRPr="00C70CE9">
        <w:rPr>
          <w:rFonts w:eastAsia="Times New Roman" w:cs="v4.2.0"/>
          <w:iCs/>
          <w:lang w:eastAsia="en-GB"/>
        </w:rPr>
        <w:t xml:space="preserve"> </w:t>
      </w:r>
      <w:r w:rsidRPr="00C70CE9">
        <w:rPr>
          <w:rFonts w:eastAsia="Times New Roman" w:cs="v4.2.0"/>
          <w:lang w:eastAsia="en-GB"/>
        </w:rPr>
        <w:t xml:space="preserve">is the time required for receiving all the relevant system information according to the reception procedure and the RRC procedure delay of system information blocks defined in </w:t>
      </w:r>
      <w:r w:rsidRPr="00C70CE9">
        <w:rPr>
          <w:rFonts w:eastAsia="Times New Roman"/>
          <w:lang w:eastAsia="en-GB"/>
        </w:rPr>
        <w:t>TS 38.331 [15]</w:t>
      </w:r>
      <w:r w:rsidRPr="00C70CE9">
        <w:rPr>
          <w:rFonts w:eastAsia="Times New Roman" w:cs="v4.2.0"/>
          <w:lang w:eastAsia="en-GB"/>
        </w:rPr>
        <w:t xml:space="preserve"> for the</w:t>
      </w:r>
      <w:r w:rsidRPr="00C70CE9">
        <w:rPr>
          <w:rFonts w:eastAsia="Times New Roman" w:cs="v4.2.0"/>
          <w:lang w:eastAsia="zh-CN"/>
        </w:rPr>
        <w:t xml:space="preserve"> target</w:t>
      </w:r>
      <w:r w:rsidRPr="00C70CE9">
        <w:rPr>
          <w:rFonts w:eastAsia="Times New Roman" w:cs="v4.2.0"/>
          <w:lang w:eastAsia="en-GB"/>
        </w:rPr>
        <w:t xml:space="preserve"> NR cell.</w:t>
      </w:r>
    </w:p>
    <w:p w14:paraId="3D77174F" w14:textId="77777777" w:rsidR="00C70CE9" w:rsidRPr="00C70CE9" w:rsidRDefault="00C70CE9" w:rsidP="00C70CE9">
      <w:pPr>
        <w:overflowPunct w:val="0"/>
        <w:autoSpaceDE w:val="0"/>
        <w:autoSpaceDN w:val="0"/>
        <w:adjustRightInd w:val="0"/>
        <w:textAlignment w:val="baseline"/>
        <w:rPr>
          <w:rFonts w:eastAsia="Malgun Gothic"/>
          <w:lang w:eastAsia="en-GB"/>
        </w:rPr>
      </w:pPr>
      <w:r w:rsidRPr="00C70CE9">
        <w:rPr>
          <w:rFonts w:eastAsia="Times New Roman"/>
          <w:lang w:eastAsia="en-GB"/>
        </w:rPr>
        <w:t>T</w:t>
      </w:r>
      <w:r w:rsidRPr="00C70CE9">
        <w:rPr>
          <w:rFonts w:eastAsia="Times New Roman"/>
          <w:vertAlign w:val="subscript"/>
          <w:lang w:eastAsia="en-GB"/>
        </w:rPr>
        <w:t>PRACH</w:t>
      </w:r>
      <w:r w:rsidRPr="00C70CE9">
        <w:rPr>
          <w:rFonts w:eastAsia="Times New Roman" w:hint="eastAsia"/>
          <w:vertAlign w:val="subscript"/>
          <w:lang w:eastAsia="zh-CN"/>
        </w:rPr>
        <w:t>:</w:t>
      </w:r>
      <w:r w:rsidRPr="00C70CE9">
        <w:rPr>
          <w:rFonts w:eastAsia="Times New Roman"/>
          <w:vertAlign w:val="subscript"/>
          <w:lang w:eastAsia="zh-CN"/>
        </w:rPr>
        <w:t xml:space="preserve"> </w:t>
      </w:r>
      <w:r w:rsidRPr="00C70CE9">
        <w:rPr>
          <w:rFonts w:eastAsia="Times New Roman"/>
          <w:lang w:eastAsia="en-GB"/>
        </w:rPr>
        <w:t>It is the delay uncertainty in acquiring the first available PRACH occasion in the target NR cell. T</w:t>
      </w:r>
      <w:r w:rsidRPr="00C70CE9">
        <w:rPr>
          <w:rFonts w:eastAsia="Times New Roman"/>
          <w:vertAlign w:val="subscript"/>
          <w:lang w:eastAsia="en-GB"/>
        </w:rPr>
        <w:t>PRACH</w:t>
      </w:r>
      <w:r w:rsidRPr="00C70CE9">
        <w:rPr>
          <w:rFonts w:eastAsia="Times New Roman"/>
          <w:lang w:eastAsia="en-GB"/>
        </w:rPr>
        <w:t xml:space="preserve"> can be up to the summation of SSB to PRACH occasion association period and 10 </w:t>
      </w:r>
      <w:proofErr w:type="spellStart"/>
      <w:r w:rsidRPr="00C70CE9">
        <w:rPr>
          <w:rFonts w:eastAsia="Times New Roman"/>
          <w:lang w:eastAsia="en-GB"/>
        </w:rPr>
        <w:t>ms</w:t>
      </w:r>
      <w:proofErr w:type="spellEnd"/>
      <w:r w:rsidRPr="00C70CE9">
        <w:rPr>
          <w:rFonts w:eastAsia="Times New Roman"/>
          <w:lang w:eastAsia="en-GB"/>
        </w:rPr>
        <w:t>. SSB to PRACH occasion associated period is defined in clause 14 of TS 38.213 [10].</w:t>
      </w:r>
    </w:p>
    <w:p w14:paraId="1CC5FAFB" w14:textId="77777777" w:rsidR="00C70CE9" w:rsidRPr="00C70CE9" w:rsidRDefault="00C70CE9" w:rsidP="00C70CE9">
      <w:pPr>
        <w:overflowPunct w:val="0"/>
        <w:autoSpaceDE w:val="0"/>
        <w:autoSpaceDN w:val="0"/>
        <w:adjustRightInd w:val="0"/>
        <w:textAlignment w:val="baseline"/>
        <w:rPr>
          <w:rFonts w:eastAsia="Times New Roman" w:cs="v4.2.0"/>
          <w:lang w:eastAsia="en-GB"/>
        </w:rPr>
      </w:pPr>
      <w:proofErr w:type="spellStart"/>
      <w:r w:rsidRPr="00C70CE9">
        <w:rPr>
          <w:rFonts w:eastAsia="Times New Roman" w:cs="v4.2.0"/>
          <w:iCs/>
          <w:lang w:eastAsia="en-GB"/>
        </w:rPr>
        <w:t>N</w:t>
      </w:r>
      <w:r w:rsidRPr="00C70CE9">
        <w:rPr>
          <w:rFonts w:eastAsia="Times New Roman" w:cs="v4.2.0"/>
          <w:iCs/>
          <w:vertAlign w:val="subscript"/>
          <w:lang w:eastAsia="en-GB"/>
        </w:rPr>
        <w:t>freq</w:t>
      </w:r>
      <w:proofErr w:type="spellEnd"/>
      <w:r w:rsidRPr="00C70CE9">
        <w:rPr>
          <w:rFonts w:eastAsia="Times New Roman" w:cs="v4.2.0"/>
          <w:lang w:eastAsia="en-GB"/>
        </w:rPr>
        <w:t xml:space="preserve">: It is the total number of NR frequencies to be monitored for RRC re-establishment; </w:t>
      </w:r>
      <w:proofErr w:type="spellStart"/>
      <w:r w:rsidRPr="00C70CE9">
        <w:rPr>
          <w:rFonts w:eastAsia="Times New Roman" w:cs="v4.2.0"/>
          <w:lang w:eastAsia="en-GB"/>
        </w:rPr>
        <w:t>N</w:t>
      </w:r>
      <w:r w:rsidRPr="00C70CE9">
        <w:rPr>
          <w:rFonts w:eastAsia="Times New Roman" w:cs="v4.2.0"/>
          <w:vertAlign w:val="subscript"/>
          <w:lang w:eastAsia="en-GB"/>
        </w:rPr>
        <w:t>freq</w:t>
      </w:r>
      <w:proofErr w:type="spellEnd"/>
      <w:r w:rsidRPr="00C70CE9">
        <w:rPr>
          <w:rFonts w:eastAsia="Times New Roman" w:cs="v4.2.0"/>
          <w:vertAlign w:val="subscript"/>
          <w:lang w:eastAsia="en-GB"/>
        </w:rPr>
        <w:t xml:space="preserve"> </w:t>
      </w:r>
      <w:r w:rsidRPr="00C70CE9">
        <w:rPr>
          <w:rFonts w:eastAsia="Times New Roman" w:cs="v4.2.0"/>
          <w:lang w:eastAsia="en-GB"/>
        </w:rPr>
        <w:t xml:space="preserve">= 1 if the target intra-frequency NR cell is known, else </w:t>
      </w:r>
      <w:proofErr w:type="spellStart"/>
      <w:r w:rsidRPr="00C70CE9">
        <w:rPr>
          <w:rFonts w:eastAsia="Times New Roman" w:cs="v4.2.0"/>
          <w:lang w:eastAsia="en-GB"/>
        </w:rPr>
        <w:t>N</w:t>
      </w:r>
      <w:r w:rsidRPr="00C70CE9">
        <w:rPr>
          <w:rFonts w:eastAsia="Times New Roman" w:cs="v4.2.0"/>
          <w:vertAlign w:val="subscript"/>
          <w:lang w:eastAsia="en-GB"/>
        </w:rPr>
        <w:t>freq</w:t>
      </w:r>
      <w:proofErr w:type="spellEnd"/>
      <w:r w:rsidRPr="00C70CE9">
        <w:rPr>
          <w:rFonts w:eastAsia="Times New Roman" w:cs="v4.2.0"/>
          <w:vertAlign w:val="subscript"/>
          <w:lang w:eastAsia="en-GB"/>
        </w:rPr>
        <w:t xml:space="preserve"> </w:t>
      </w:r>
      <w:r w:rsidRPr="00C70CE9">
        <w:rPr>
          <w:rFonts w:eastAsia="Times New Roman" w:cs="v4.2.0"/>
          <w:lang w:eastAsia="en-GB"/>
        </w:rPr>
        <w:t xml:space="preserve">= 2 and </w:t>
      </w:r>
      <w:proofErr w:type="spellStart"/>
      <w:r w:rsidRPr="00C70CE9">
        <w:rPr>
          <w:rFonts w:eastAsia="Times New Roman"/>
          <w:lang w:eastAsia="en-GB"/>
        </w:rPr>
        <w:t>T</w:t>
      </w:r>
      <w:r w:rsidRPr="00C70CE9">
        <w:rPr>
          <w:rFonts w:eastAsia="Times New Roman"/>
          <w:vertAlign w:val="subscript"/>
          <w:lang w:eastAsia="en-GB"/>
        </w:rPr>
        <w:t>identify_intra_NR</w:t>
      </w:r>
      <w:proofErr w:type="spellEnd"/>
      <w:r w:rsidRPr="00C70CE9">
        <w:rPr>
          <w:rFonts w:eastAsia="Times New Roman" w:cs="v4.2.0"/>
          <w:lang w:eastAsia="en-GB"/>
        </w:rPr>
        <w:t xml:space="preserve"> = 0 if the target inter-frequency </w:t>
      </w:r>
      <w:r w:rsidRPr="00C70CE9">
        <w:rPr>
          <w:rFonts w:eastAsia="Times New Roman" w:cs="v4.2.0"/>
          <w:lang w:eastAsia="zh-CN"/>
        </w:rPr>
        <w:t>NR c</w:t>
      </w:r>
      <w:r w:rsidRPr="00C70CE9">
        <w:rPr>
          <w:rFonts w:eastAsia="Times New Roman" w:cs="v4.2.0"/>
          <w:lang w:eastAsia="en-GB"/>
        </w:rPr>
        <w:t>ell is known.</w:t>
      </w:r>
    </w:p>
    <w:p w14:paraId="723A3B62"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 xml:space="preserve">There is no requirement if the target cell does not contain the IAB-MT context or if the SSB transmission periodicity is larger than 160 </w:t>
      </w:r>
      <w:proofErr w:type="spellStart"/>
      <w:r w:rsidRPr="00C70CE9">
        <w:rPr>
          <w:rFonts w:eastAsia="Times New Roman"/>
          <w:lang w:eastAsia="en-GB"/>
        </w:rPr>
        <w:t>ms</w:t>
      </w:r>
      <w:proofErr w:type="spellEnd"/>
      <w:r w:rsidRPr="00C70CE9">
        <w:rPr>
          <w:rFonts w:eastAsia="Times New Roman"/>
          <w:lang w:eastAsia="en-GB"/>
        </w:rPr>
        <w:t>.</w:t>
      </w:r>
    </w:p>
    <w:p w14:paraId="3F051464"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In the requirement defined in the below tables, the target FR1 cell is known if it has been meeting the relevant cell identification requirement during the last 5 seconds otherwise it is unknown.</w:t>
      </w:r>
    </w:p>
    <w:p w14:paraId="40EC087C" w14:textId="77777777" w:rsidR="00C70CE9" w:rsidRPr="00C70CE9" w:rsidRDefault="00C70CE9" w:rsidP="00C70CE9">
      <w:pPr>
        <w:keepNext/>
        <w:keepLines/>
        <w:overflowPunct w:val="0"/>
        <w:autoSpaceDE w:val="0"/>
        <w:autoSpaceDN w:val="0"/>
        <w:adjustRightInd w:val="0"/>
        <w:spacing w:before="60" w:after="120"/>
        <w:jc w:val="center"/>
        <w:textAlignment w:val="baseline"/>
        <w:rPr>
          <w:rFonts w:ascii="Arial" w:eastAsia="Times New Roman" w:hAnsi="Arial"/>
          <w:b/>
          <w:lang w:eastAsia="en-GB"/>
        </w:rPr>
      </w:pPr>
      <w:r w:rsidRPr="00C70CE9">
        <w:rPr>
          <w:rFonts w:ascii="Arial" w:eastAsia="Times New Roman" w:hAnsi="Arial"/>
          <w:b/>
          <w:lang w:eastAsia="en-GB"/>
        </w:rPr>
        <w:t>Table 12.1.1.1.2.1-1: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70CE9" w:rsidRPr="00C70CE9" w14:paraId="66366DB8" w14:textId="77777777" w:rsidTr="00C70CE9">
        <w:trPr>
          <w:jc w:val="center"/>
        </w:trPr>
        <w:tc>
          <w:tcPr>
            <w:tcW w:w="1616" w:type="dxa"/>
            <w:vMerge w:val="restart"/>
            <w:shd w:val="clear" w:color="auto" w:fill="auto"/>
          </w:tcPr>
          <w:p w14:paraId="3A0E53D1"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C70CE9">
              <w:rPr>
                <w:rFonts w:ascii="Arial" w:eastAsia="Times New Roman" w:hAnsi="Arial" w:cs="v4.2.0"/>
                <w:b/>
                <w:sz w:val="16"/>
                <w:szCs w:val="16"/>
                <w:lang w:eastAsia="en-GB"/>
              </w:rPr>
              <w:t xml:space="preserve">Serving cell SSB </w:t>
            </w:r>
            <w:proofErr w:type="spellStart"/>
            <w:r w:rsidRPr="00C70CE9">
              <w:rPr>
                <w:rFonts w:ascii="Arial" w:eastAsia="Times New Roman" w:hAnsi="Arial"/>
                <w:b/>
                <w:sz w:val="16"/>
                <w:szCs w:val="16"/>
                <w:lang w:val="en-US" w:eastAsia="en-GB"/>
              </w:rPr>
              <w:t>Ês</w:t>
            </w:r>
            <w:proofErr w:type="spellEnd"/>
            <w:r w:rsidRPr="00C70CE9">
              <w:rPr>
                <w:rFonts w:ascii="Arial" w:eastAsia="Times New Roman" w:hAnsi="Arial"/>
                <w:b/>
                <w:sz w:val="16"/>
                <w:szCs w:val="16"/>
                <w:lang w:val="en-US" w:eastAsia="en-GB"/>
              </w:rPr>
              <w:t>/</w:t>
            </w:r>
            <w:proofErr w:type="spellStart"/>
            <w:r w:rsidRPr="00C70CE9">
              <w:rPr>
                <w:rFonts w:ascii="Arial" w:eastAsia="Times New Roman" w:hAnsi="Arial"/>
                <w:b/>
                <w:sz w:val="16"/>
                <w:szCs w:val="16"/>
                <w:lang w:val="en-US" w:eastAsia="en-GB"/>
              </w:rPr>
              <w:t>Iot</w:t>
            </w:r>
            <w:proofErr w:type="spellEnd"/>
            <w:r w:rsidRPr="00C70CE9">
              <w:rPr>
                <w:rFonts w:ascii="Arial" w:eastAsia="Times New Roman" w:hAnsi="Arial"/>
                <w:b/>
                <w:sz w:val="16"/>
                <w:szCs w:val="16"/>
                <w:lang w:val="en-US" w:eastAsia="en-GB"/>
              </w:rPr>
              <w:t xml:space="preserve"> (dB)</w:t>
            </w:r>
          </w:p>
        </w:tc>
        <w:tc>
          <w:tcPr>
            <w:tcW w:w="1837" w:type="dxa"/>
            <w:vMerge w:val="restart"/>
            <w:shd w:val="clear" w:color="auto" w:fill="auto"/>
          </w:tcPr>
          <w:p w14:paraId="52B23970"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C70CE9">
              <w:rPr>
                <w:rFonts w:ascii="Arial" w:eastAsia="Times New Roman" w:hAnsi="Arial"/>
                <w:b/>
                <w:sz w:val="16"/>
                <w:szCs w:val="16"/>
                <w:lang w:eastAsia="en-GB"/>
              </w:rPr>
              <w:t>Frequency range (FR) of target NR cell</w:t>
            </w:r>
          </w:p>
        </w:tc>
        <w:tc>
          <w:tcPr>
            <w:tcW w:w="6176" w:type="dxa"/>
            <w:gridSpan w:val="2"/>
            <w:shd w:val="clear" w:color="auto" w:fill="auto"/>
          </w:tcPr>
          <w:p w14:paraId="1A526697"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roofErr w:type="spellStart"/>
            <w:r w:rsidRPr="00C70CE9">
              <w:rPr>
                <w:rFonts w:ascii="Arial" w:eastAsia="Times New Roman" w:hAnsi="Arial"/>
                <w:b/>
                <w:sz w:val="16"/>
                <w:szCs w:val="16"/>
                <w:lang w:eastAsia="en-GB"/>
              </w:rPr>
              <w:t>T</w:t>
            </w:r>
            <w:r w:rsidRPr="00C70CE9">
              <w:rPr>
                <w:rFonts w:ascii="Arial" w:eastAsia="Times New Roman" w:hAnsi="Arial"/>
                <w:b/>
                <w:sz w:val="16"/>
                <w:szCs w:val="16"/>
                <w:vertAlign w:val="subscript"/>
                <w:lang w:eastAsia="en-GB"/>
              </w:rPr>
              <w:t>identify_intra_NR</w:t>
            </w:r>
            <w:proofErr w:type="spellEnd"/>
            <w:r w:rsidRPr="00C70CE9">
              <w:rPr>
                <w:rFonts w:ascii="Arial" w:eastAsia="Times New Roman" w:hAnsi="Arial"/>
                <w:b/>
                <w:sz w:val="16"/>
                <w:szCs w:val="16"/>
                <w:vertAlign w:val="subscript"/>
                <w:lang w:eastAsia="en-GB"/>
              </w:rPr>
              <w:t xml:space="preserve"> </w:t>
            </w:r>
            <w:r w:rsidRPr="00C70CE9">
              <w:rPr>
                <w:rFonts w:ascii="Arial" w:eastAsia="Times New Roman" w:hAnsi="Arial"/>
                <w:b/>
                <w:sz w:val="16"/>
                <w:szCs w:val="16"/>
                <w:lang w:eastAsia="en-GB"/>
              </w:rPr>
              <w:t>[</w:t>
            </w:r>
            <w:proofErr w:type="spellStart"/>
            <w:r w:rsidRPr="00C70CE9">
              <w:rPr>
                <w:rFonts w:ascii="Arial" w:eastAsia="Times New Roman" w:hAnsi="Arial"/>
                <w:b/>
                <w:sz w:val="16"/>
                <w:szCs w:val="16"/>
                <w:lang w:eastAsia="en-GB"/>
              </w:rPr>
              <w:t>ms</w:t>
            </w:r>
            <w:proofErr w:type="spellEnd"/>
            <w:r w:rsidRPr="00C70CE9">
              <w:rPr>
                <w:rFonts w:ascii="Arial" w:eastAsia="Times New Roman" w:hAnsi="Arial"/>
                <w:b/>
                <w:sz w:val="16"/>
                <w:szCs w:val="16"/>
                <w:lang w:eastAsia="en-GB"/>
              </w:rPr>
              <w:t>]</w:t>
            </w:r>
          </w:p>
        </w:tc>
      </w:tr>
      <w:tr w:rsidR="00C70CE9" w:rsidRPr="00C70CE9" w14:paraId="55692379" w14:textId="77777777" w:rsidTr="00C70CE9">
        <w:trPr>
          <w:jc w:val="center"/>
        </w:trPr>
        <w:tc>
          <w:tcPr>
            <w:tcW w:w="1616" w:type="dxa"/>
            <w:vMerge/>
            <w:shd w:val="clear" w:color="auto" w:fill="auto"/>
          </w:tcPr>
          <w:p w14:paraId="511C14E4"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1837" w:type="dxa"/>
            <w:vMerge/>
            <w:shd w:val="clear" w:color="auto" w:fill="auto"/>
          </w:tcPr>
          <w:p w14:paraId="3D5A61F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2801" w:type="dxa"/>
            <w:shd w:val="clear" w:color="auto" w:fill="auto"/>
          </w:tcPr>
          <w:p w14:paraId="4F6E2E15"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C70CE9">
              <w:rPr>
                <w:rFonts w:ascii="Arial" w:eastAsia="Times New Roman" w:hAnsi="Arial"/>
                <w:b/>
                <w:sz w:val="16"/>
                <w:szCs w:val="16"/>
                <w:lang w:eastAsia="en-GB"/>
              </w:rPr>
              <w:t>Known NR cell</w:t>
            </w:r>
          </w:p>
        </w:tc>
        <w:tc>
          <w:tcPr>
            <w:tcW w:w="3375" w:type="dxa"/>
          </w:tcPr>
          <w:p w14:paraId="50EAA92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C70CE9">
              <w:rPr>
                <w:rFonts w:ascii="Arial" w:eastAsia="Times New Roman" w:hAnsi="Arial"/>
                <w:b/>
                <w:sz w:val="16"/>
                <w:szCs w:val="16"/>
                <w:lang w:eastAsia="en-GB"/>
              </w:rPr>
              <w:t>Unknown NR cell</w:t>
            </w:r>
          </w:p>
        </w:tc>
      </w:tr>
      <w:tr w:rsidR="00C70CE9" w:rsidRPr="00C70CE9" w14:paraId="543D27A2" w14:textId="77777777" w:rsidTr="00C70CE9">
        <w:trPr>
          <w:jc w:val="center"/>
        </w:trPr>
        <w:tc>
          <w:tcPr>
            <w:tcW w:w="1616" w:type="dxa"/>
            <w:shd w:val="clear" w:color="auto" w:fill="auto"/>
          </w:tcPr>
          <w:p w14:paraId="3D82CA06"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C70CE9">
              <w:rPr>
                <w:rFonts w:ascii="Arial" w:eastAsia="Times New Roman" w:hAnsi="Arial" w:cs="Arial"/>
                <w:sz w:val="16"/>
                <w:szCs w:val="16"/>
                <w:lang w:eastAsia="en-GB"/>
              </w:rPr>
              <w:t>≥</w:t>
            </w:r>
            <w:r w:rsidRPr="00C70CE9">
              <w:rPr>
                <w:rFonts w:ascii="Arial" w:eastAsia="Times New Roman" w:hAnsi="Arial"/>
                <w:sz w:val="16"/>
                <w:szCs w:val="16"/>
                <w:lang w:eastAsia="en-GB"/>
              </w:rPr>
              <w:t xml:space="preserve"> -8</w:t>
            </w:r>
          </w:p>
        </w:tc>
        <w:tc>
          <w:tcPr>
            <w:tcW w:w="1837" w:type="dxa"/>
            <w:shd w:val="clear" w:color="auto" w:fill="auto"/>
          </w:tcPr>
          <w:p w14:paraId="5D8D25B0"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C70CE9">
              <w:rPr>
                <w:rFonts w:ascii="Arial" w:eastAsia="Times New Roman" w:hAnsi="Arial"/>
                <w:sz w:val="16"/>
                <w:szCs w:val="16"/>
                <w:lang w:eastAsia="en-GB"/>
              </w:rPr>
              <w:t>FR1</w:t>
            </w:r>
          </w:p>
        </w:tc>
        <w:tc>
          <w:tcPr>
            <w:tcW w:w="2801" w:type="dxa"/>
            <w:shd w:val="clear" w:color="auto" w:fill="auto"/>
          </w:tcPr>
          <w:p w14:paraId="0AEBC528"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C70CE9">
              <w:rPr>
                <w:rFonts w:ascii="Arial" w:eastAsia="Times New Roman" w:hAnsi="Arial"/>
                <w:sz w:val="16"/>
                <w:szCs w:val="16"/>
                <w:lang w:eastAsia="en-GB"/>
              </w:rPr>
              <w:t xml:space="preserve">MAX (1600 </w:t>
            </w:r>
            <w:proofErr w:type="spellStart"/>
            <w:r w:rsidRPr="00C70CE9">
              <w:rPr>
                <w:rFonts w:ascii="Arial" w:eastAsia="Times New Roman" w:hAnsi="Arial"/>
                <w:sz w:val="16"/>
                <w:szCs w:val="16"/>
                <w:lang w:eastAsia="en-GB"/>
              </w:rPr>
              <w:t>ms</w:t>
            </w:r>
            <w:proofErr w:type="spellEnd"/>
            <w:r w:rsidRPr="00C70CE9">
              <w:rPr>
                <w:rFonts w:ascii="Arial" w:eastAsia="Times New Roman" w:hAnsi="Arial"/>
                <w:sz w:val="16"/>
                <w:szCs w:val="16"/>
                <w:lang w:eastAsia="en-GB"/>
              </w:rPr>
              <w:t>, 5 x T</w:t>
            </w:r>
            <w:r w:rsidRPr="00C70CE9">
              <w:rPr>
                <w:rFonts w:ascii="Arial" w:eastAsia="Times New Roman" w:hAnsi="Arial"/>
                <w:sz w:val="16"/>
                <w:szCs w:val="16"/>
                <w:vertAlign w:val="subscript"/>
                <w:lang w:eastAsia="en-GB"/>
              </w:rPr>
              <w:t>SMTC</w:t>
            </w:r>
            <w:r w:rsidRPr="00C70CE9">
              <w:rPr>
                <w:rFonts w:ascii="Arial" w:eastAsia="Times New Roman" w:hAnsi="Arial"/>
                <w:sz w:val="16"/>
                <w:szCs w:val="16"/>
                <w:lang w:eastAsia="en-GB"/>
              </w:rPr>
              <w:t>)</w:t>
            </w:r>
          </w:p>
        </w:tc>
        <w:tc>
          <w:tcPr>
            <w:tcW w:w="3375" w:type="dxa"/>
            <w:shd w:val="clear" w:color="auto" w:fill="auto"/>
          </w:tcPr>
          <w:p w14:paraId="11F73872"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C70CE9">
              <w:rPr>
                <w:rFonts w:ascii="Arial" w:eastAsia="Times New Roman" w:hAnsi="Arial"/>
                <w:sz w:val="16"/>
                <w:szCs w:val="16"/>
                <w:lang w:eastAsia="en-GB"/>
              </w:rPr>
              <w:t xml:space="preserve">MAX (6400 </w:t>
            </w:r>
            <w:proofErr w:type="spellStart"/>
            <w:r w:rsidRPr="00C70CE9">
              <w:rPr>
                <w:rFonts w:ascii="Arial" w:eastAsia="Times New Roman" w:hAnsi="Arial"/>
                <w:sz w:val="16"/>
                <w:szCs w:val="16"/>
                <w:lang w:eastAsia="en-GB"/>
              </w:rPr>
              <w:t>ms</w:t>
            </w:r>
            <w:proofErr w:type="spellEnd"/>
            <w:r w:rsidRPr="00C70CE9">
              <w:rPr>
                <w:rFonts w:ascii="Arial" w:eastAsia="Times New Roman" w:hAnsi="Arial"/>
                <w:sz w:val="16"/>
                <w:szCs w:val="16"/>
                <w:lang w:eastAsia="en-GB"/>
              </w:rPr>
              <w:t>, 10 x T</w:t>
            </w:r>
            <w:r w:rsidRPr="00C70CE9">
              <w:rPr>
                <w:rFonts w:ascii="Arial" w:eastAsia="Times New Roman" w:hAnsi="Arial"/>
                <w:sz w:val="16"/>
                <w:szCs w:val="16"/>
                <w:vertAlign w:val="subscript"/>
                <w:lang w:eastAsia="en-GB"/>
              </w:rPr>
              <w:t>SMTC</w:t>
            </w:r>
            <w:r w:rsidRPr="00C70CE9">
              <w:rPr>
                <w:rFonts w:ascii="Arial" w:eastAsia="Times New Roman" w:hAnsi="Arial"/>
                <w:sz w:val="16"/>
                <w:szCs w:val="16"/>
                <w:lang w:eastAsia="en-GB"/>
              </w:rPr>
              <w:t>)</w:t>
            </w:r>
          </w:p>
        </w:tc>
      </w:tr>
      <w:tr w:rsidR="00C70CE9" w:rsidRPr="00C70CE9" w14:paraId="71065DA9" w14:textId="77777777" w:rsidTr="00C70CE9">
        <w:trPr>
          <w:jc w:val="center"/>
        </w:trPr>
        <w:tc>
          <w:tcPr>
            <w:tcW w:w="1616" w:type="dxa"/>
            <w:shd w:val="clear" w:color="auto" w:fill="auto"/>
          </w:tcPr>
          <w:p w14:paraId="492650DC"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C70CE9">
              <w:rPr>
                <w:rFonts w:ascii="Arial" w:eastAsia="Times New Roman" w:hAnsi="Arial" w:cs="Arial"/>
                <w:sz w:val="16"/>
                <w:szCs w:val="16"/>
                <w:lang w:eastAsia="en-GB"/>
              </w:rPr>
              <w:t>≥</w:t>
            </w:r>
            <w:r w:rsidRPr="00C70CE9">
              <w:rPr>
                <w:rFonts w:ascii="Arial" w:eastAsia="Times New Roman" w:hAnsi="Arial"/>
                <w:sz w:val="16"/>
                <w:szCs w:val="16"/>
                <w:lang w:eastAsia="en-GB"/>
              </w:rPr>
              <w:t xml:space="preserve"> -8</w:t>
            </w:r>
          </w:p>
        </w:tc>
        <w:tc>
          <w:tcPr>
            <w:tcW w:w="1837" w:type="dxa"/>
            <w:shd w:val="clear" w:color="auto" w:fill="auto"/>
          </w:tcPr>
          <w:p w14:paraId="5DF8EE0C"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C70CE9">
              <w:rPr>
                <w:rFonts w:ascii="Arial" w:eastAsia="Times New Roman" w:hAnsi="Arial"/>
                <w:sz w:val="16"/>
                <w:szCs w:val="16"/>
                <w:lang w:eastAsia="en-GB"/>
              </w:rPr>
              <w:t>FR2</w:t>
            </w:r>
          </w:p>
        </w:tc>
        <w:tc>
          <w:tcPr>
            <w:tcW w:w="2801" w:type="dxa"/>
            <w:shd w:val="clear" w:color="auto" w:fill="auto"/>
          </w:tcPr>
          <w:p w14:paraId="31D1324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C70CE9">
              <w:rPr>
                <w:rFonts w:ascii="Arial" w:eastAsia="Times New Roman" w:hAnsi="Arial"/>
                <w:sz w:val="16"/>
                <w:szCs w:val="16"/>
                <w:lang w:eastAsia="zh-CN"/>
              </w:rPr>
              <w:t>N/A</w:t>
            </w:r>
          </w:p>
        </w:tc>
        <w:tc>
          <w:tcPr>
            <w:tcW w:w="3375" w:type="dxa"/>
            <w:shd w:val="clear" w:color="auto" w:fill="auto"/>
          </w:tcPr>
          <w:p w14:paraId="41839C0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C70CE9">
              <w:rPr>
                <w:rFonts w:ascii="Arial" w:eastAsia="Times New Roman" w:hAnsi="Arial"/>
                <w:sz w:val="16"/>
                <w:szCs w:val="16"/>
                <w:lang w:eastAsia="en-GB"/>
              </w:rPr>
              <w:t xml:space="preserve">MAX (8000 </w:t>
            </w:r>
            <w:proofErr w:type="spellStart"/>
            <w:r w:rsidRPr="00C70CE9">
              <w:rPr>
                <w:rFonts w:ascii="Arial" w:eastAsia="Times New Roman" w:hAnsi="Arial"/>
                <w:sz w:val="16"/>
                <w:szCs w:val="16"/>
                <w:lang w:eastAsia="en-GB"/>
              </w:rPr>
              <w:t>ms</w:t>
            </w:r>
            <w:proofErr w:type="spellEnd"/>
            <w:r w:rsidRPr="00C70CE9">
              <w:rPr>
                <w:rFonts w:ascii="Arial" w:eastAsia="Times New Roman" w:hAnsi="Arial"/>
                <w:sz w:val="16"/>
                <w:szCs w:val="16"/>
                <w:lang w:eastAsia="en-GB"/>
              </w:rPr>
              <w:t xml:space="preserve">, </w:t>
            </w:r>
            <w:r w:rsidRPr="00C70CE9">
              <w:rPr>
                <w:rFonts w:ascii="Arial" w:eastAsia="Times New Roman" w:hAnsi="Arial"/>
                <w:sz w:val="16"/>
                <w:szCs w:val="16"/>
                <w:lang w:eastAsia="zh-CN"/>
              </w:rPr>
              <w:t>80</w:t>
            </w:r>
            <w:r w:rsidRPr="00C70CE9">
              <w:rPr>
                <w:rFonts w:ascii="Arial" w:eastAsia="Times New Roman" w:hAnsi="Arial"/>
                <w:sz w:val="16"/>
                <w:szCs w:val="16"/>
                <w:lang w:eastAsia="en-GB"/>
              </w:rPr>
              <w:t xml:space="preserve"> x T</w:t>
            </w:r>
            <w:r w:rsidRPr="00C70CE9">
              <w:rPr>
                <w:rFonts w:ascii="Arial" w:eastAsia="Times New Roman" w:hAnsi="Arial"/>
                <w:sz w:val="16"/>
                <w:szCs w:val="16"/>
                <w:vertAlign w:val="subscript"/>
                <w:lang w:eastAsia="en-GB"/>
              </w:rPr>
              <w:t>SMTC</w:t>
            </w:r>
            <w:r w:rsidRPr="00C70CE9">
              <w:rPr>
                <w:rFonts w:ascii="Arial" w:eastAsia="Times New Roman" w:hAnsi="Arial"/>
                <w:sz w:val="16"/>
                <w:szCs w:val="16"/>
                <w:lang w:eastAsia="en-GB"/>
              </w:rPr>
              <w:t>))</w:t>
            </w:r>
          </w:p>
        </w:tc>
      </w:tr>
      <w:tr w:rsidR="00C70CE9" w:rsidRPr="00C70CE9" w14:paraId="3EAD8ED9" w14:textId="77777777" w:rsidTr="00C70CE9">
        <w:trPr>
          <w:jc w:val="center"/>
        </w:trPr>
        <w:tc>
          <w:tcPr>
            <w:tcW w:w="1616" w:type="dxa"/>
          </w:tcPr>
          <w:p w14:paraId="1C440C6A"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C70CE9">
              <w:rPr>
                <w:rFonts w:ascii="Arial" w:eastAsia="Times New Roman" w:hAnsi="Arial"/>
                <w:sz w:val="16"/>
                <w:szCs w:val="16"/>
                <w:lang w:eastAsia="en-GB"/>
              </w:rPr>
              <w:t>&lt; -8</w:t>
            </w:r>
          </w:p>
        </w:tc>
        <w:tc>
          <w:tcPr>
            <w:tcW w:w="1837" w:type="dxa"/>
            <w:shd w:val="clear" w:color="auto" w:fill="auto"/>
          </w:tcPr>
          <w:p w14:paraId="799D0743"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C70CE9">
              <w:rPr>
                <w:rFonts w:ascii="Arial" w:eastAsia="Times New Roman" w:hAnsi="Arial"/>
                <w:sz w:val="16"/>
                <w:szCs w:val="16"/>
                <w:lang w:eastAsia="en-GB"/>
              </w:rPr>
              <w:t>FR1</w:t>
            </w:r>
          </w:p>
        </w:tc>
        <w:tc>
          <w:tcPr>
            <w:tcW w:w="2801" w:type="dxa"/>
            <w:shd w:val="clear" w:color="auto" w:fill="auto"/>
          </w:tcPr>
          <w:p w14:paraId="182C7D7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C70CE9">
              <w:rPr>
                <w:rFonts w:ascii="Arial" w:eastAsia="Times New Roman" w:hAnsi="Arial"/>
                <w:sz w:val="16"/>
                <w:szCs w:val="16"/>
                <w:lang w:eastAsia="zh-CN"/>
              </w:rPr>
              <w:t>N/A</w:t>
            </w:r>
          </w:p>
        </w:tc>
        <w:tc>
          <w:tcPr>
            <w:tcW w:w="3375" w:type="dxa"/>
            <w:shd w:val="clear" w:color="auto" w:fill="auto"/>
          </w:tcPr>
          <w:p w14:paraId="7DD710D4"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C70CE9">
              <w:rPr>
                <w:rFonts w:ascii="Arial" w:eastAsia="Times New Roman" w:hAnsi="Arial"/>
                <w:sz w:val="16"/>
                <w:szCs w:val="16"/>
                <w:lang w:eastAsia="en-GB"/>
              </w:rPr>
              <w:t>6400</w:t>
            </w:r>
            <w:r w:rsidRPr="00C70CE9">
              <w:rPr>
                <w:rFonts w:ascii="Arial" w:eastAsia="Times New Roman" w:hAnsi="Arial"/>
                <w:sz w:val="16"/>
                <w:szCs w:val="16"/>
                <w:vertAlign w:val="superscript"/>
                <w:lang w:eastAsia="en-GB"/>
              </w:rPr>
              <w:t>Note1</w:t>
            </w:r>
          </w:p>
        </w:tc>
      </w:tr>
      <w:tr w:rsidR="00C70CE9" w:rsidRPr="00C70CE9" w14:paraId="0501C88C" w14:textId="77777777" w:rsidTr="00C70CE9">
        <w:trPr>
          <w:jc w:val="center"/>
        </w:trPr>
        <w:tc>
          <w:tcPr>
            <w:tcW w:w="1616" w:type="dxa"/>
          </w:tcPr>
          <w:p w14:paraId="234E0229"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C70CE9">
              <w:rPr>
                <w:rFonts w:ascii="Arial" w:eastAsia="Times New Roman" w:hAnsi="Arial"/>
                <w:sz w:val="16"/>
                <w:szCs w:val="16"/>
                <w:lang w:eastAsia="en-GB"/>
              </w:rPr>
              <w:t>&lt; -8</w:t>
            </w:r>
          </w:p>
        </w:tc>
        <w:tc>
          <w:tcPr>
            <w:tcW w:w="1837" w:type="dxa"/>
            <w:shd w:val="clear" w:color="auto" w:fill="auto"/>
          </w:tcPr>
          <w:p w14:paraId="02B5A4E2"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C70CE9">
              <w:rPr>
                <w:rFonts w:ascii="Arial" w:eastAsia="Times New Roman" w:hAnsi="Arial"/>
                <w:sz w:val="16"/>
                <w:szCs w:val="16"/>
                <w:lang w:eastAsia="en-GB"/>
              </w:rPr>
              <w:t>FR2</w:t>
            </w:r>
          </w:p>
        </w:tc>
        <w:tc>
          <w:tcPr>
            <w:tcW w:w="2801" w:type="dxa"/>
            <w:shd w:val="clear" w:color="auto" w:fill="auto"/>
          </w:tcPr>
          <w:p w14:paraId="0D83183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C70CE9">
              <w:rPr>
                <w:rFonts w:ascii="Arial" w:eastAsia="Times New Roman" w:hAnsi="Arial"/>
                <w:sz w:val="16"/>
                <w:szCs w:val="16"/>
                <w:lang w:eastAsia="zh-CN"/>
              </w:rPr>
              <w:t>N/A</w:t>
            </w:r>
          </w:p>
        </w:tc>
        <w:tc>
          <w:tcPr>
            <w:tcW w:w="3375" w:type="dxa"/>
            <w:shd w:val="clear" w:color="auto" w:fill="auto"/>
          </w:tcPr>
          <w:p w14:paraId="7945C775"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bookmarkStart w:id="76" w:name="_Hlk521492617"/>
            <w:r w:rsidRPr="00C70CE9">
              <w:rPr>
                <w:rFonts w:ascii="Arial" w:eastAsia="Times New Roman" w:hAnsi="Arial"/>
                <w:sz w:val="16"/>
                <w:szCs w:val="16"/>
                <w:lang w:eastAsia="en-GB"/>
              </w:rPr>
              <w:t>28160</w:t>
            </w:r>
            <w:bookmarkEnd w:id="76"/>
            <w:r w:rsidRPr="00C70CE9">
              <w:rPr>
                <w:rFonts w:ascii="Arial" w:eastAsia="Times New Roman" w:hAnsi="Arial"/>
                <w:sz w:val="16"/>
                <w:szCs w:val="16"/>
                <w:vertAlign w:val="superscript"/>
                <w:lang w:eastAsia="en-GB"/>
              </w:rPr>
              <w:t>Note1</w:t>
            </w:r>
          </w:p>
        </w:tc>
      </w:tr>
      <w:tr w:rsidR="00C70CE9" w:rsidRPr="00C70CE9" w14:paraId="6BA58504" w14:textId="77777777" w:rsidTr="00C70CE9">
        <w:trPr>
          <w:jc w:val="center"/>
        </w:trPr>
        <w:tc>
          <w:tcPr>
            <w:tcW w:w="9629" w:type="dxa"/>
            <w:gridSpan w:val="4"/>
          </w:tcPr>
          <w:p w14:paraId="30774BD9"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C70CE9">
              <w:rPr>
                <w:rFonts w:ascii="Arial" w:eastAsia="Times New Roman" w:hAnsi="Arial"/>
                <w:sz w:val="16"/>
                <w:szCs w:val="16"/>
                <w:lang w:eastAsia="en-GB"/>
              </w:rPr>
              <w:t>Note 1:</w:t>
            </w:r>
            <w:r w:rsidRPr="00C70CE9">
              <w:rPr>
                <w:rFonts w:ascii="Arial" w:eastAsia="Times New Roman" w:hAnsi="Arial"/>
                <w:sz w:val="16"/>
                <w:szCs w:val="16"/>
                <w:lang w:eastAsia="en-GB"/>
              </w:rPr>
              <w:tab/>
              <w:t>The IAB-MT is not required to successfully</w:t>
            </w:r>
            <w:r w:rsidRPr="00C70CE9">
              <w:rPr>
                <w:rFonts w:ascii="Arial" w:eastAsia="Times New Roman" w:hAnsi="Arial"/>
                <w:b/>
                <w:bCs/>
                <w:sz w:val="16"/>
                <w:szCs w:val="16"/>
                <w:lang w:eastAsia="en-GB"/>
              </w:rPr>
              <w:t xml:space="preserve"> </w:t>
            </w:r>
            <w:r w:rsidRPr="00C70CE9">
              <w:rPr>
                <w:rFonts w:ascii="Arial" w:eastAsia="Times New Roman" w:hAnsi="Arial"/>
                <w:sz w:val="16"/>
                <w:szCs w:val="16"/>
                <w:lang w:eastAsia="en-GB"/>
              </w:rPr>
              <w:t>identify a cell on any NR frequency layer when T</w:t>
            </w:r>
            <w:r w:rsidRPr="00C70CE9">
              <w:rPr>
                <w:rFonts w:ascii="Arial" w:eastAsia="Times New Roman" w:hAnsi="Arial"/>
                <w:sz w:val="16"/>
                <w:szCs w:val="16"/>
                <w:vertAlign w:val="subscript"/>
                <w:lang w:eastAsia="en-GB"/>
              </w:rPr>
              <w:t>SMTC</w:t>
            </w:r>
            <w:r w:rsidRPr="00C70CE9">
              <w:rPr>
                <w:rFonts w:ascii="Arial" w:eastAsia="Times New Roman" w:hAnsi="Arial"/>
                <w:sz w:val="16"/>
                <w:szCs w:val="16"/>
                <w:lang w:eastAsia="en-GB"/>
              </w:rPr>
              <w:t xml:space="preserve"> &gt;160 </w:t>
            </w:r>
            <w:proofErr w:type="spellStart"/>
            <w:r w:rsidRPr="00C70CE9">
              <w:rPr>
                <w:rFonts w:ascii="Arial" w:eastAsia="Times New Roman" w:hAnsi="Arial"/>
                <w:sz w:val="16"/>
                <w:szCs w:val="16"/>
                <w:lang w:eastAsia="en-GB"/>
              </w:rPr>
              <w:t>ms</w:t>
            </w:r>
            <w:proofErr w:type="spellEnd"/>
            <w:r w:rsidRPr="00C70CE9">
              <w:rPr>
                <w:rFonts w:ascii="Arial" w:eastAsia="Times New Roman" w:hAnsi="Arial"/>
                <w:sz w:val="16"/>
                <w:szCs w:val="16"/>
                <w:lang w:eastAsia="en-GB"/>
              </w:rPr>
              <w:t xml:space="preserve"> and serving cell SSB </w:t>
            </w:r>
            <w:proofErr w:type="spellStart"/>
            <w:r w:rsidRPr="00C70CE9">
              <w:rPr>
                <w:rFonts w:ascii="Arial" w:eastAsia="Times New Roman" w:hAnsi="Arial"/>
                <w:sz w:val="16"/>
                <w:szCs w:val="16"/>
                <w:lang w:eastAsia="en-GB"/>
              </w:rPr>
              <w:t>Ês</w:t>
            </w:r>
            <w:proofErr w:type="spellEnd"/>
            <w:r w:rsidRPr="00C70CE9">
              <w:rPr>
                <w:rFonts w:ascii="Arial" w:eastAsia="Times New Roman" w:hAnsi="Arial"/>
                <w:sz w:val="16"/>
                <w:szCs w:val="16"/>
                <w:lang w:eastAsia="en-GB"/>
              </w:rPr>
              <w:t>/</w:t>
            </w:r>
            <w:proofErr w:type="spellStart"/>
            <w:r w:rsidRPr="00C70CE9">
              <w:rPr>
                <w:rFonts w:ascii="Arial" w:eastAsia="Times New Roman" w:hAnsi="Arial"/>
                <w:sz w:val="16"/>
                <w:szCs w:val="16"/>
                <w:lang w:eastAsia="en-GB"/>
              </w:rPr>
              <w:t>Iot</w:t>
            </w:r>
            <w:proofErr w:type="spellEnd"/>
            <w:r w:rsidRPr="00C70CE9">
              <w:rPr>
                <w:rFonts w:ascii="Arial" w:eastAsia="Times New Roman" w:hAnsi="Arial"/>
                <w:sz w:val="16"/>
                <w:szCs w:val="16"/>
                <w:lang w:eastAsia="en-GB"/>
              </w:rPr>
              <w:t xml:space="preserve"> &lt; -8 </w:t>
            </w:r>
            <w:proofErr w:type="spellStart"/>
            <w:r w:rsidRPr="00C70CE9">
              <w:rPr>
                <w:rFonts w:ascii="Arial" w:eastAsia="Times New Roman" w:hAnsi="Arial"/>
                <w:sz w:val="16"/>
                <w:szCs w:val="16"/>
                <w:lang w:eastAsia="en-GB"/>
              </w:rPr>
              <w:t>dB.</w:t>
            </w:r>
            <w:proofErr w:type="spellEnd"/>
          </w:p>
        </w:tc>
      </w:tr>
    </w:tbl>
    <w:p w14:paraId="47ECEBB4" w14:textId="77777777" w:rsidR="00C70CE9" w:rsidRPr="00C70CE9" w:rsidRDefault="00C70CE9" w:rsidP="00C70CE9">
      <w:pPr>
        <w:overflowPunct w:val="0"/>
        <w:autoSpaceDE w:val="0"/>
        <w:autoSpaceDN w:val="0"/>
        <w:adjustRightInd w:val="0"/>
        <w:textAlignment w:val="baseline"/>
        <w:rPr>
          <w:rFonts w:eastAsia="Times New Roman"/>
          <w:lang w:eastAsia="en-GB"/>
        </w:rPr>
      </w:pPr>
    </w:p>
    <w:p w14:paraId="671B3EF7" w14:textId="77777777" w:rsidR="00C70CE9" w:rsidRPr="00C70CE9" w:rsidRDefault="00C70CE9" w:rsidP="00C70CE9">
      <w:pPr>
        <w:keepNext/>
        <w:keepLines/>
        <w:overflowPunct w:val="0"/>
        <w:autoSpaceDE w:val="0"/>
        <w:autoSpaceDN w:val="0"/>
        <w:adjustRightInd w:val="0"/>
        <w:spacing w:before="60" w:after="120"/>
        <w:jc w:val="center"/>
        <w:textAlignment w:val="baseline"/>
        <w:rPr>
          <w:rFonts w:ascii="Arial" w:eastAsia="Times New Roman" w:hAnsi="Arial"/>
          <w:b/>
          <w:lang w:eastAsia="en-GB"/>
        </w:rPr>
      </w:pPr>
      <w:r w:rsidRPr="00C70CE9">
        <w:rPr>
          <w:rFonts w:ascii="Arial" w:eastAsia="Times New Roman" w:hAnsi="Arial"/>
          <w:b/>
          <w:lang w:eastAsia="en-GB"/>
        </w:rPr>
        <w:t>Table 12.1.1.1.2.1-2: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C70CE9" w:rsidRPr="00C70CE9" w14:paraId="126D1299" w14:textId="77777777" w:rsidTr="00C70CE9">
        <w:trPr>
          <w:jc w:val="center"/>
        </w:trPr>
        <w:tc>
          <w:tcPr>
            <w:tcW w:w="1696" w:type="dxa"/>
            <w:vMerge w:val="restart"/>
            <w:shd w:val="clear" w:color="auto" w:fill="auto"/>
          </w:tcPr>
          <w:p w14:paraId="1B4B7D1F"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C70CE9">
              <w:rPr>
                <w:rFonts w:ascii="Arial" w:eastAsia="Times New Roman" w:hAnsi="Arial" w:cs="v4.2.0"/>
                <w:b/>
                <w:sz w:val="16"/>
                <w:szCs w:val="16"/>
                <w:lang w:eastAsia="en-GB"/>
              </w:rPr>
              <w:t xml:space="preserve">Serving cell SSB </w:t>
            </w:r>
            <w:proofErr w:type="spellStart"/>
            <w:r w:rsidRPr="00C70CE9">
              <w:rPr>
                <w:rFonts w:ascii="Arial" w:eastAsia="Times New Roman" w:hAnsi="Arial"/>
                <w:b/>
                <w:sz w:val="16"/>
                <w:szCs w:val="16"/>
                <w:lang w:val="en-US" w:eastAsia="en-GB"/>
              </w:rPr>
              <w:t>Ês</w:t>
            </w:r>
            <w:proofErr w:type="spellEnd"/>
            <w:r w:rsidRPr="00C70CE9">
              <w:rPr>
                <w:rFonts w:ascii="Arial" w:eastAsia="Times New Roman" w:hAnsi="Arial"/>
                <w:b/>
                <w:sz w:val="16"/>
                <w:szCs w:val="16"/>
                <w:lang w:val="en-US" w:eastAsia="en-GB"/>
              </w:rPr>
              <w:t>/</w:t>
            </w:r>
            <w:proofErr w:type="spellStart"/>
            <w:r w:rsidRPr="00C70CE9">
              <w:rPr>
                <w:rFonts w:ascii="Arial" w:eastAsia="Times New Roman" w:hAnsi="Arial"/>
                <w:b/>
                <w:sz w:val="16"/>
                <w:szCs w:val="16"/>
                <w:lang w:val="en-US" w:eastAsia="en-GB"/>
              </w:rPr>
              <w:t>Iot</w:t>
            </w:r>
            <w:proofErr w:type="spellEnd"/>
            <w:r w:rsidRPr="00C70CE9">
              <w:rPr>
                <w:rFonts w:ascii="Arial" w:eastAsia="Times New Roman" w:hAnsi="Arial"/>
                <w:b/>
                <w:sz w:val="16"/>
                <w:szCs w:val="16"/>
                <w:lang w:val="en-US" w:eastAsia="en-GB"/>
              </w:rPr>
              <w:t xml:space="preserve"> (dB)</w:t>
            </w:r>
          </w:p>
        </w:tc>
        <w:tc>
          <w:tcPr>
            <w:tcW w:w="1701" w:type="dxa"/>
            <w:vMerge w:val="restart"/>
            <w:shd w:val="clear" w:color="auto" w:fill="auto"/>
          </w:tcPr>
          <w:p w14:paraId="3A0BDD9D"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C70CE9">
              <w:rPr>
                <w:rFonts w:ascii="Arial" w:eastAsia="Times New Roman" w:hAnsi="Arial"/>
                <w:b/>
                <w:sz w:val="16"/>
                <w:szCs w:val="16"/>
                <w:lang w:eastAsia="en-GB"/>
              </w:rPr>
              <w:t>Frequency range (FR) of target NR cell</w:t>
            </w:r>
          </w:p>
        </w:tc>
        <w:tc>
          <w:tcPr>
            <w:tcW w:w="6246" w:type="dxa"/>
            <w:gridSpan w:val="2"/>
            <w:shd w:val="clear" w:color="auto" w:fill="auto"/>
          </w:tcPr>
          <w:p w14:paraId="74419138"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roofErr w:type="spellStart"/>
            <w:r w:rsidRPr="00C70CE9">
              <w:rPr>
                <w:rFonts w:ascii="Arial" w:eastAsia="Times New Roman" w:hAnsi="Arial"/>
                <w:b/>
                <w:sz w:val="16"/>
                <w:szCs w:val="16"/>
                <w:lang w:eastAsia="en-GB"/>
              </w:rPr>
              <w:t>T</w:t>
            </w:r>
            <w:r w:rsidRPr="00C70CE9">
              <w:rPr>
                <w:rFonts w:ascii="Arial" w:eastAsia="Times New Roman" w:hAnsi="Arial"/>
                <w:b/>
                <w:sz w:val="16"/>
                <w:szCs w:val="16"/>
                <w:vertAlign w:val="subscript"/>
                <w:lang w:eastAsia="en-GB"/>
              </w:rPr>
              <w:t>identify_inter_NR</w:t>
            </w:r>
            <w:proofErr w:type="spellEnd"/>
            <w:r w:rsidRPr="00C70CE9">
              <w:rPr>
                <w:rFonts w:ascii="Arial" w:eastAsia="Times New Roman" w:hAnsi="Arial"/>
                <w:b/>
                <w:sz w:val="16"/>
                <w:szCs w:val="16"/>
                <w:vertAlign w:val="subscript"/>
                <w:lang w:eastAsia="en-GB"/>
              </w:rPr>
              <w:t xml:space="preserve">, </w:t>
            </w:r>
            <w:proofErr w:type="spellStart"/>
            <w:r w:rsidRPr="00C70CE9">
              <w:rPr>
                <w:rFonts w:ascii="Arial" w:eastAsia="Times New Roman" w:hAnsi="Arial"/>
                <w:b/>
                <w:sz w:val="16"/>
                <w:szCs w:val="16"/>
                <w:vertAlign w:val="subscript"/>
                <w:lang w:eastAsia="en-GB"/>
              </w:rPr>
              <w:t>i</w:t>
            </w:r>
            <w:proofErr w:type="spellEnd"/>
            <w:r w:rsidRPr="00C70CE9">
              <w:rPr>
                <w:rFonts w:ascii="Arial" w:eastAsia="Times New Roman" w:hAnsi="Arial"/>
                <w:b/>
                <w:sz w:val="16"/>
                <w:szCs w:val="16"/>
                <w:vertAlign w:val="subscript"/>
                <w:lang w:eastAsia="en-GB"/>
              </w:rPr>
              <w:t xml:space="preserve"> </w:t>
            </w:r>
            <w:r w:rsidRPr="00C70CE9">
              <w:rPr>
                <w:rFonts w:ascii="Arial" w:eastAsia="Times New Roman" w:hAnsi="Arial"/>
                <w:b/>
                <w:sz w:val="16"/>
                <w:szCs w:val="16"/>
                <w:lang w:eastAsia="en-GB"/>
              </w:rPr>
              <w:t>[</w:t>
            </w:r>
            <w:proofErr w:type="spellStart"/>
            <w:r w:rsidRPr="00C70CE9">
              <w:rPr>
                <w:rFonts w:ascii="Arial" w:eastAsia="Times New Roman" w:hAnsi="Arial"/>
                <w:b/>
                <w:sz w:val="16"/>
                <w:szCs w:val="16"/>
                <w:lang w:eastAsia="en-GB"/>
              </w:rPr>
              <w:t>ms</w:t>
            </w:r>
            <w:proofErr w:type="spellEnd"/>
            <w:r w:rsidRPr="00C70CE9">
              <w:rPr>
                <w:rFonts w:ascii="Arial" w:eastAsia="Times New Roman" w:hAnsi="Arial"/>
                <w:b/>
                <w:sz w:val="16"/>
                <w:szCs w:val="16"/>
                <w:lang w:eastAsia="en-GB"/>
              </w:rPr>
              <w:t>]</w:t>
            </w:r>
          </w:p>
        </w:tc>
      </w:tr>
      <w:tr w:rsidR="00C70CE9" w:rsidRPr="00C70CE9" w14:paraId="7A9883AC" w14:textId="77777777" w:rsidTr="00C70CE9">
        <w:trPr>
          <w:jc w:val="center"/>
        </w:trPr>
        <w:tc>
          <w:tcPr>
            <w:tcW w:w="1696" w:type="dxa"/>
            <w:vMerge/>
            <w:shd w:val="clear" w:color="auto" w:fill="auto"/>
          </w:tcPr>
          <w:p w14:paraId="7D6F37CB"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1701" w:type="dxa"/>
            <w:vMerge/>
            <w:shd w:val="clear" w:color="auto" w:fill="auto"/>
          </w:tcPr>
          <w:p w14:paraId="2EBC5A23"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p>
        </w:tc>
        <w:tc>
          <w:tcPr>
            <w:tcW w:w="2835" w:type="dxa"/>
            <w:shd w:val="clear" w:color="auto" w:fill="auto"/>
          </w:tcPr>
          <w:p w14:paraId="0ADAC011"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C70CE9">
              <w:rPr>
                <w:rFonts w:ascii="Arial" w:eastAsia="Times New Roman" w:hAnsi="Arial"/>
                <w:b/>
                <w:sz w:val="16"/>
                <w:szCs w:val="16"/>
                <w:lang w:eastAsia="en-GB"/>
              </w:rPr>
              <w:t>Known NR cell</w:t>
            </w:r>
          </w:p>
        </w:tc>
        <w:tc>
          <w:tcPr>
            <w:tcW w:w="3411" w:type="dxa"/>
          </w:tcPr>
          <w:p w14:paraId="05070D5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C70CE9">
              <w:rPr>
                <w:rFonts w:ascii="Arial" w:eastAsia="Times New Roman" w:hAnsi="Arial"/>
                <w:b/>
                <w:sz w:val="16"/>
                <w:szCs w:val="16"/>
                <w:lang w:eastAsia="en-GB"/>
              </w:rPr>
              <w:t>Unknown NR cell</w:t>
            </w:r>
          </w:p>
        </w:tc>
      </w:tr>
      <w:tr w:rsidR="00C70CE9" w:rsidRPr="00C70CE9" w14:paraId="3AD20BD2" w14:textId="77777777" w:rsidTr="00C70CE9">
        <w:trPr>
          <w:jc w:val="center"/>
        </w:trPr>
        <w:tc>
          <w:tcPr>
            <w:tcW w:w="1696" w:type="dxa"/>
          </w:tcPr>
          <w:p w14:paraId="480043FC"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C70CE9">
              <w:rPr>
                <w:rFonts w:ascii="Arial" w:eastAsia="Times New Roman" w:hAnsi="Arial" w:cs="Arial"/>
                <w:sz w:val="16"/>
                <w:szCs w:val="16"/>
                <w:lang w:eastAsia="en-GB"/>
              </w:rPr>
              <w:t xml:space="preserve">≥ </w:t>
            </w:r>
            <w:r w:rsidRPr="00C70CE9">
              <w:rPr>
                <w:rFonts w:ascii="Arial" w:eastAsia="Times New Roman" w:hAnsi="Arial"/>
                <w:sz w:val="16"/>
                <w:szCs w:val="16"/>
                <w:lang w:eastAsia="en-GB"/>
              </w:rPr>
              <w:t>-8</w:t>
            </w:r>
          </w:p>
        </w:tc>
        <w:tc>
          <w:tcPr>
            <w:tcW w:w="1701" w:type="dxa"/>
            <w:shd w:val="clear" w:color="auto" w:fill="auto"/>
          </w:tcPr>
          <w:p w14:paraId="4D3D06F8"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C70CE9">
              <w:rPr>
                <w:rFonts w:ascii="Arial" w:eastAsia="Times New Roman" w:hAnsi="Arial"/>
                <w:sz w:val="16"/>
                <w:szCs w:val="16"/>
                <w:lang w:eastAsia="en-GB"/>
              </w:rPr>
              <w:t>FR1</w:t>
            </w:r>
          </w:p>
        </w:tc>
        <w:tc>
          <w:tcPr>
            <w:tcW w:w="2835" w:type="dxa"/>
            <w:shd w:val="clear" w:color="auto" w:fill="auto"/>
          </w:tcPr>
          <w:p w14:paraId="39412B91"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C70CE9">
              <w:rPr>
                <w:rFonts w:ascii="Arial" w:eastAsia="Times New Roman" w:hAnsi="Arial"/>
                <w:sz w:val="16"/>
                <w:szCs w:val="16"/>
                <w:lang w:eastAsia="en-GB"/>
              </w:rPr>
              <w:t xml:space="preserve">MAX (1600 </w:t>
            </w:r>
            <w:proofErr w:type="spellStart"/>
            <w:r w:rsidRPr="00C70CE9">
              <w:rPr>
                <w:rFonts w:ascii="Arial" w:eastAsia="Times New Roman" w:hAnsi="Arial"/>
                <w:sz w:val="16"/>
                <w:szCs w:val="16"/>
                <w:lang w:eastAsia="en-GB"/>
              </w:rPr>
              <w:t>ms</w:t>
            </w:r>
            <w:proofErr w:type="spellEnd"/>
            <w:r w:rsidRPr="00C70CE9">
              <w:rPr>
                <w:rFonts w:ascii="Arial" w:eastAsia="Times New Roman" w:hAnsi="Arial"/>
                <w:sz w:val="16"/>
                <w:szCs w:val="16"/>
                <w:lang w:eastAsia="en-GB"/>
              </w:rPr>
              <w:t>, 6 x T</w:t>
            </w:r>
            <w:r w:rsidRPr="00C70CE9">
              <w:rPr>
                <w:rFonts w:ascii="Arial" w:eastAsia="Times New Roman" w:hAnsi="Arial"/>
                <w:sz w:val="16"/>
                <w:szCs w:val="16"/>
                <w:vertAlign w:val="subscript"/>
                <w:lang w:eastAsia="en-GB"/>
              </w:rPr>
              <w:t xml:space="preserve">SMTC, </w:t>
            </w:r>
            <w:proofErr w:type="spellStart"/>
            <w:r w:rsidRPr="00C70CE9">
              <w:rPr>
                <w:rFonts w:ascii="Arial" w:eastAsia="Times New Roman" w:hAnsi="Arial"/>
                <w:sz w:val="16"/>
                <w:szCs w:val="16"/>
                <w:vertAlign w:val="subscript"/>
                <w:lang w:eastAsia="en-GB"/>
              </w:rPr>
              <w:t>i</w:t>
            </w:r>
            <w:proofErr w:type="spellEnd"/>
            <w:r w:rsidRPr="00C70CE9">
              <w:rPr>
                <w:rFonts w:ascii="Arial" w:eastAsia="Times New Roman" w:hAnsi="Arial"/>
                <w:sz w:val="16"/>
                <w:szCs w:val="16"/>
                <w:lang w:eastAsia="en-GB"/>
              </w:rPr>
              <w:t>)</w:t>
            </w:r>
          </w:p>
        </w:tc>
        <w:tc>
          <w:tcPr>
            <w:tcW w:w="3411" w:type="dxa"/>
            <w:shd w:val="clear" w:color="auto" w:fill="auto"/>
          </w:tcPr>
          <w:p w14:paraId="14311A7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C70CE9">
              <w:rPr>
                <w:rFonts w:ascii="Arial" w:eastAsia="Times New Roman" w:hAnsi="Arial"/>
                <w:sz w:val="16"/>
                <w:szCs w:val="16"/>
                <w:lang w:eastAsia="en-GB"/>
              </w:rPr>
              <w:t xml:space="preserve">MAX (6400 </w:t>
            </w:r>
            <w:proofErr w:type="spellStart"/>
            <w:r w:rsidRPr="00C70CE9">
              <w:rPr>
                <w:rFonts w:ascii="Arial" w:eastAsia="Times New Roman" w:hAnsi="Arial"/>
                <w:sz w:val="16"/>
                <w:szCs w:val="16"/>
                <w:lang w:eastAsia="en-GB"/>
              </w:rPr>
              <w:t>ms</w:t>
            </w:r>
            <w:proofErr w:type="spellEnd"/>
            <w:r w:rsidRPr="00C70CE9">
              <w:rPr>
                <w:rFonts w:ascii="Arial" w:eastAsia="Times New Roman" w:hAnsi="Arial"/>
                <w:sz w:val="16"/>
                <w:szCs w:val="16"/>
                <w:lang w:eastAsia="en-GB"/>
              </w:rPr>
              <w:t>, 13 x T</w:t>
            </w:r>
            <w:r w:rsidRPr="00C70CE9">
              <w:rPr>
                <w:rFonts w:ascii="Arial" w:eastAsia="Times New Roman" w:hAnsi="Arial"/>
                <w:sz w:val="16"/>
                <w:szCs w:val="16"/>
                <w:vertAlign w:val="subscript"/>
                <w:lang w:eastAsia="en-GB"/>
              </w:rPr>
              <w:t xml:space="preserve">SMTC, </w:t>
            </w:r>
            <w:proofErr w:type="spellStart"/>
            <w:r w:rsidRPr="00C70CE9">
              <w:rPr>
                <w:rFonts w:ascii="Arial" w:eastAsia="Times New Roman" w:hAnsi="Arial"/>
                <w:sz w:val="16"/>
                <w:szCs w:val="16"/>
                <w:vertAlign w:val="subscript"/>
                <w:lang w:eastAsia="en-GB"/>
              </w:rPr>
              <w:t>i</w:t>
            </w:r>
            <w:proofErr w:type="spellEnd"/>
            <w:r w:rsidRPr="00C70CE9">
              <w:rPr>
                <w:rFonts w:ascii="Arial" w:eastAsia="Times New Roman" w:hAnsi="Arial"/>
                <w:sz w:val="16"/>
                <w:szCs w:val="16"/>
                <w:lang w:eastAsia="en-GB"/>
              </w:rPr>
              <w:t>)</w:t>
            </w:r>
          </w:p>
        </w:tc>
      </w:tr>
      <w:tr w:rsidR="00C70CE9" w:rsidRPr="00C70CE9" w14:paraId="7CFD9C8B" w14:textId="77777777" w:rsidTr="00C70CE9">
        <w:trPr>
          <w:jc w:val="center"/>
        </w:trPr>
        <w:tc>
          <w:tcPr>
            <w:tcW w:w="1696" w:type="dxa"/>
          </w:tcPr>
          <w:p w14:paraId="271C4C09"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C70CE9">
              <w:rPr>
                <w:rFonts w:ascii="Arial" w:eastAsia="Times New Roman" w:hAnsi="Arial" w:cs="Arial"/>
                <w:sz w:val="16"/>
                <w:szCs w:val="16"/>
                <w:lang w:eastAsia="en-GB"/>
              </w:rPr>
              <w:t xml:space="preserve">≥ </w:t>
            </w:r>
            <w:r w:rsidRPr="00C70CE9">
              <w:rPr>
                <w:rFonts w:ascii="Arial" w:eastAsia="Times New Roman" w:hAnsi="Arial"/>
                <w:sz w:val="16"/>
                <w:szCs w:val="16"/>
                <w:lang w:eastAsia="en-GB"/>
              </w:rPr>
              <w:t>-8</w:t>
            </w:r>
          </w:p>
        </w:tc>
        <w:tc>
          <w:tcPr>
            <w:tcW w:w="1701" w:type="dxa"/>
            <w:shd w:val="clear" w:color="auto" w:fill="auto"/>
          </w:tcPr>
          <w:p w14:paraId="039DB975"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C70CE9">
              <w:rPr>
                <w:rFonts w:ascii="Arial" w:eastAsia="Times New Roman" w:hAnsi="Arial"/>
                <w:sz w:val="16"/>
                <w:szCs w:val="16"/>
                <w:lang w:eastAsia="en-GB"/>
              </w:rPr>
              <w:t>FR2</w:t>
            </w:r>
          </w:p>
        </w:tc>
        <w:tc>
          <w:tcPr>
            <w:tcW w:w="2835" w:type="dxa"/>
            <w:shd w:val="clear" w:color="auto" w:fill="auto"/>
          </w:tcPr>
          <w:p w14:paraId="54E07C38"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C70CE9">
              <w:rPr>
                <w:rFonts w:ascii="Arial" w:eastAsia="Times New Roman" w:hAnsi="Arial"/>
                <w:sz w:val="16"/>
                <w:szCs w:val="16"/>
                <w:lang w:eastAsia="zh-CN"/>
              </w:rPr>
              <w:t>N/A</w:t>
            </w:r>
          </w:p>
        </w:tc>
        <w:tc>
          <w:tcPr>
            <w:tcW w:w="3411" w:type="dxa"/>
            <w:shd w:val="clear" w:color="auto" w:fill="auto"/>
          </w:tcPr>
          <w:p w14:paraId="430A4B75"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C70CE9">
              <w:rPr>
                <w:rFonts w:ascii="Arial" w:eastAsia="Times New Roman" w:hAnsi="Arial"/>
                <w:sz w:val="16"/>
                <w:szCs w:val="16"/>
                <w:lang w:eastAsia="en-GB"/>
              </w:rPr>
              <w:t xml:space="preserve">MAX (8000 </w:t>
            </w:r>
            <w:proofErr w:type="spellStart"/>
            <w:r w:rsidRPr="00C70CE9">
              <w:rPr>
                <w:rFonts w:ascii="Arial" w:eastAsia="Times New Roman" w:hAnsi="Arial"/>
                <w:sz w:val="16"/>
                <w:szCs w:val="16"/>
                <w:lang w:eastAsia="en-GB"/>
              </w:rPr>
              <w:t>ms</w:t>
            </w:r>
            <w:proofErr w:type="spellEnd"/>
            <w:r w:rsidRPr="00C70CE9">
              <w:rPr>
                <w:rFonts w:ascii="Arial" w:eastAsia="Times New Roman" w:hAnsi="Arial"/>
                <w:sz w:val="16"/>
                <w:szCs w:val="16"/>
                <w:lang w:eastAsia="en-GB"/>
              </w:rPr>
              <w:t xml:space="preserve">, </w:t>
            </w:r>
            <w:r w:rsidRPr="00C70CE9">
              <w:rPr>
                <w:rFonts w:ascii="Arial" w:eastAsia="Times New Roman" w:hAnsi="Arial"/>
                <w:sz w:val="16"/>
                <w:szCs w:val="16"/>
                <w:lang w:eastAsia="zh-CN"/>
              </w:rPr>
              <w:t xml:space="preserve">104 </w:t>
            </w:r>
            <w:r w:rsidRPr="00C70CE9">
              <w:rPr>
                <w:rFonts w:ascii="Arial" w:eastAsia="Times New Roman" w:hAnsi="Arial"/>
                <w:sz w:val="16"/>
                <w:szCs w:val="16"/>
                <w:lang w:eastAsia="en-GB"/>
              </w:rPr>
              <w:t>x T</w:t>
            </w:r>
            <w:r w:rsidRPr="00C70CE9">
              <w:rPr>
                <w:rFonts w:ascii="Arial" w:eastAsia="Times New Roman" w:hAnsi="Arial"/>
                <w:sz w:val="16"/>
                <w:szCs w:val="16"/>
                <w:vertAlign w:val="subscript"/>
                <w:lang w:eastAsia="en-GB"/>
              </w:rPr>
              <w:t xml:space="preserve">SMTC, </w:t>
            </w:r>
            <w:proofErr w:type="spellStart"/>
            <w:r w:rsidRPr="00C70CE9">
              <w:rPr>
                <w:rFonts w:ascii="Arial" w:eastAsia="Times New Roman" w:hAnsi="Arial"/>
                <w:sz w:val="16"/>
                <w:szCs w:val="16"/>
                <w:vertAlign w:val="subscript"/>
                <w:lang w:eastAsia="en-GB"/>
              </w:rPr>
              <w:t>i</w:t>
            </w:r>
            <w:proofErr w:type="spellEnd"/>
            <w:r w:rsidRPr="00C70CE9">
              <w:rPr>
                <w:rFonts w:ascii="Arial" w:eastAsia="Times New Roman" w:hAnsi="Arial"/>
                <w:sz w:val="16"/>
                <w:szCs w:val="16"/>
                <w:lang w:eastAsia="en-GB"/>
              </w:rPr>
              <w:t>))</w:t>
            </w:r>
          </w:p>
        </w:tc>
      </w:tr>
      <w:tr w:rsidR="00C70CE9" w:rsidRPr="00C70CE9" w14:paraId="457ED9DE" w14:textId="77777777" w:rsidTr="00C70CE9">
        <w:trPr>
          <w:jc w:val="center"/>
        </w:trPr>
        <w:tc>
          <w:tcPr>
            <w:tcW w:w="1696" w:type="dxa"/>
          </w:tcPr>
          <w:p w14:paraId="286B86EB"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C70CE9">
              <w:rPr>
                <w:rFonts w:ascii="Arial" w:eastAsia="Times New Roman" w:hAnsi="Arial"/>
                <w:sz w:val="16"/>
                <w:szCs w:val="16"/>
                <w:lang w:eastAsia="en-GB"/>
              </w:rPr>
              <w:t>&lt; -8</w:t>
            </w:r>
          </w:p>
        </w:tc>
        <w:tc>
          <w:tcPr>
            <w:tcW w:w="1701" w:type="dxa"/>
            <w:shd w:val="clear" w:color="auto" w:fill="auto"/>
          </w:tcPr>
          <w:p w14:paraId="4023BA1E"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C70CE9">
              <w:rPr>
                <w:rFonts w:ascii="Arial" w:eastAsia="Times New Roman" w:hAnsi="Arial"/>
                <w:sz w:val="16"/>
                <w:szCs w:val="16"/>
                <w:lang w:eastAsia="en-GB"/>
              </w:rPr>
              <w:t>FR1</w:t>
            </w:r>
          </w:p>
        </w:tc>
        <w:tc>
          <w:tcPr>
            <w:tcW w:w="2835" w:type="dxa"/>
            <w:shd w:val="clear" w:color="auto" w:fill="auto"/>
          </w:tcPr>
          <w:p w14:paraId="35A7D516"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C70CE9">
              <w:rPr>
                <w:rFonts w:ascii="Arial" w:eastAsia="Times New Roman" w:hAnsi="Arial"/>
                <w:sz w:val="16"/>
                <w:szCs w:val="16"/>
                <w:lang w:eastAsia="zh-CN"/>
              </w:rPr>
              <w:t>N/A</w:t>
            </w:r>
          </w:p>
        </w:tc>
        <w:tc>
          <w:tcPr>
            <w:tcW w:w="3411" w:type="dxa"/>
            <w:shd w:val="clear" w:color="auto" w:fill="auto"/>
          </w:tcPr>
          <w:p w14:paraId="02A66BB6"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bookmarkStart w:id="77" w:name="_Hlk521492632"/>
            <w:r w:rsidRPr="00C70CE9">
              <w:rPr>
                <w:rFonts w:ascii="Arial" w:eastAsia="Times New Roman" w:hAnsi="Arial"/>
                <w:sz w:val="16"/>
                <w:szCs w:val="16"/>
                <w:lang w:eastAsia="en-GB"/>
              </w:rPr>
              <w:t>6400</w:t>
            </w:r>
            <w:bookmarkEnd w:id="77"/>
            <w:r w:rsidRPr="00C70CE9">
              <w:rPr>
                <w:rFonts w:ascii="Arial" w:eastAsia="Times New Roman" w:hAnsi="Arial"/>
                <w:sz w:val="16"/>
                <w:szCs w:val="16"/>
                <w:vertAlign w:val="superscript"/>
                <w:lang w:eastAsia="en-GB"/>
              </w:rPr>
              <w:t>Note1</w:t>
            </w:r>
          </w:p>
        </w:tc>
      </w:tr>
      <w:tr w:rsidR="00C70CE9" w:rsidRPr="00C70CE9" w14:paraId="6D78B961" w14:textId="77777777" w:rsidTr="00C70CE9">
        <w:trPr>
          <w:jc w:val="center"/>
        </w:trPr>
        <w:tc>
          <w:tcPr>
            <w:tcW w:w="1696" w:type="dxa"/>
          </w:tcPr>
          <w:p w14:paraId="2E78EEB2"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C70CE9">
              <w:rPr>
                <w:rFonts w:ascii="Arial" w:eastAsia="Times New Roman" w:hAnsi="Arial"/>
                <w:sz w:val="16"/>
                <w:szCs w:val="16"/>
                <w:lang w:eastAsia="en-GB"/>
              </w:rPr>
              <w:t>&lt; -8</w:t>
            </w:r>
          </w:p>
        </w:tc>
        <w:tc>
          <w:tcPr>
            <w:tcW w:w="1701" w:type="dxa"/>
            <w:shd w:val="clear" w:color="auto" w:fill="auto"/>
          </w:tcPr>
          <w:p w14:paraId="7069F35C"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C70CE9">
              <w:rPr>
                <w:rFonts w:ascii="Arial" w:eastAsia="Times New Roman" w:hAnsi="Arial"/>
                <w:sz w:val="16"/>
                <w:szCs w:val="16"/>
                <w:lang w:eastAsia="en-GB"/>
              </w:rPr>
              <w:t>FR2</w:t>
            </w:r>
          </w:p>
        </w:tc>
        <w:tc>
          <w:tcPr>
            <w:tcW w:w="2835" w:type="dxa"/>
            <w:shd w:val="clear" w:color="auto" w:fill="auto"/>
          </w:tcPr>
          <w:p w14:paraId="2BAA0250"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C70CE9">
              <w:rPr>
                <w:rFonts w:ascii="Arial" w:eastAsia="Times New Roman" w:hAnsi="Arial"/>
                <w:sz w:val="16"/>
                <w:szCs w:val="16"/>
                <w:lang w:eastAsia="zh-CN"/>
              </w:rPr>
              <w:t>N/A</w:t>
            </w:r>
          </w:p>
        </w:tc>
        <w:tc>
          <w:tcPr>
            <w:tcW w:w="3411" w:type="dxa"/>
            <w:shd w:val="clear" w:color="auto" w:fill="auto"/>
          </w:tcPr>
          <w:p w14:paraId="34279480"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C70CE9">
              <w:rPr>
                <w:rFonts w:ascii="Arial" w:eastAsia="Times New Roman" w:hAnsi="Arial"/>
                <w:sz w:val="16"/>
                <w:szCs w:val="16"/>
                <w:lang w:val="sv-SE" w:eastAsia="en-GB"/>
              </w:rPr>
              <w:t>32000</w:t>
            </w:r>
            <w:r w:rsidRPr="00C70CE9">
              <w:rPr>
                <w:rFonts w:ascii="Arial" w:eastAsia="Times New Roman" w:hAnsi="Arial"/>
                <w:sz w:val="16"/>
                <w:szCs w:val="16"/>
                <w:vertAlign w:val="superscript"/>
                <w:lang w:val="sv-SE" w:eastAsia="en-GB"/>
              </w:rPr>
              <w:t>Note1</w:t>
            </w:r>
          </w:p>
        </w:tc>
      </w:tr>
      <w:tr w:rsidR="00C70CE9" w:rsidRPr="00C70CE9" w14:paraId="24DB91EC" w14:textId="77777777" w:rsidTr="00C70CE9">
        <w:trPr>
          <w:jc w:val="center"/>
        </w:trPr>
        <w:tc>
          <w:tcPr>
            <w:tcW w:w="9643" w:type="dxa"/>
            <w:gridSpan w:val="4"/>
          </w:tcPr>
          <w:p w14:paraId="4B6CB7FF" w14:textId="77777777" w:rsidR="00C70CE9" w:rsidRPr="00C70CE9" w:rsidRDefault="00C70CE9" w:rsidP="00C70CE9">
            <w:pPr>
              <w:keepNext/>
              <w:keepLines/>
              <w:overflowPunct w:val="0"/>
              <w:autoSpaceDE w:val="0"/>
              <w:autoSpaceDN w:val="0"/>
              <w:adjustRightInd w:val="0"/>
              <w:spacing w:after="0"/>
              <w:jc w:val="both"/>
              <w:textAlignment w:val="baseline"/>
              <w:rPr>
                <w:rFonts w:ascii="Arial" w:eastAsia="Times New Roman" w:hAnsi="Arial"/>
                <w:sz w:val="16"/>
                <w:szCs w:val="16"/>
                <w:lang w:eastAsia="en-GB"/>
              </w:rPr>
            </w:pPr>
            <w:r w:rsidRPr="00C70CE9">
              <w:rPr>
                <w:rFonts w:ascii="Arial" w:eastAsia="Times New Roman" w:hAnsi="Arial"/>
                <w:sz w:val="16"/>
                <w:szCs w:val="16"/>
                <w:lang w:eastAsia="en-GB"/>
              </w:rPr>
              <w:t>Note 1:</w:t>
            </w:r>
            <w:r w:rsidRPr="00C70CE9">
              <w:rPr>
                <w:rFonts w:ascii="Arial" w:eastAsia="Times New Roman" w:hAnsi="Arial"/>
                <w:sz w:val="16"/>
                <w:szCs w:val="16"/>
                <w:lang w:eastAsia="en-GB"/>
              </w:rPr>
              <w:tab/>
              <w:t xml:space="preserve">The IAB-MT is not required to successfully identify a cell on any NR frequency layer when </w:t>
            </w:r>
            <w:proofErr w:type="spellStart"/>
            <w:r w:rsidRPr="00C70CE9">
              <w:rPr>
                <w:rFonts w:ascii="Arial" w:eastAsia="Times New Roman" w:hAnsi="Arial"/>
                <w:sz w:val="16"/>
                <w:szCs w:val="16"/>
                <w:lang w:eastAsia="en-GB"/>
              </w:rPr>
              <w:t>T</w:t>
            </w:r>
            <w:r w:rsidRPr="00C70CE9">
              <w:rPr>
                <w:rFonts w:ascii="Arial" w:eastAsia="Times New Roman" w:hAnsi="Arial"/>
                <w:sz w:val="16"/>
                <w:szCs w:val="16"/>
                <w:vertAlign w:val="subscript"/>
                <w:lang w:eastAsia="en-GB"/>
              </w:rPr>
              <w:t>SMTC,i</w:t>
            </w:r>
            <w:proofErr w:type="spellEnd"/>
            <w:r w:rsidRPr="00C70CE9">
              <w:rPr>
                <w:rFonts w:ascii="Arial" w:eastAsia="Times New Roman" w:hAnsi="Arial"/>
                <w:sz w:val="16"/>
                <w:szCs w:val="16"/>
                <w:lang w:eastAsia="en-GB"/>
              </w:rPr>
              <w:t xml:space="preserve"> &gt;160 </w:t>
            </w:r>
            <w:proofErr w:type="spellStart"/>
            <w:r w:rsidRPr="00C70CE9">
              <w:rPr>
                <w:rFonts w:ascii="Arial" w:eastAsia="Times New Roman" w:hAnsi="Arial"/>
                <w:sz w:val="16"/>
                <w:szCs w:val="16"/>
                <w:lang w:eastAsia="en-GB"/>
              </w:rPr>
              <w:t>ms</w:t>
            </w:r>
            <w:proofErr w:type="spellEnd"/>
            <w:r w:rsidRPr="00C70CE9">
              <w:rPr>
                <w:rFonts w:ascii="Arial" w:eastAsia="Times New Roman" w:hAnsi="Arial"/>
                <w:sz w:val="16"/>
                <w:szCs w:val="16"/>
                <w:lang w:eastAsia="en-GB"/>
              </w:rPr>
              <w:t xml:space="preserve"> and serving cell SSB </w:t>
            </w:r>
            <w:proofErr w:type="spellStart"/>
            <w:r w:rsidRPr="00C70CE9">
              <w:rPr>
                <w:rFonts w:ascii="Arial" w:eastAsia="Times New Roman" w:hAnsi="Arial"/>
                <w:sz w:val="16"/>
                <w:szCs w:val="16"/>
                <w:lang w:eastAsia="en-GB"/>
              </w:rPr>
              <w:t>Ês</w:t>
            </w:r>
            <w:proofErr w:type="spellEnd"/>
            <w:r w:rsidRPr="00C70CE9">
              <w:rPr>
                <w:rFonts w:ascii="Arial" w:eastAsia="Times New Roman" w:hAnsi="Arial"/>
                <w:sz w:val="16"/>
                <w:szCs w:val="16"/>
                <w:lang w:eastAsia="en-GB"/>
              </w:rPr>
              <w:t>/</w:t>
            </w:r>
            <w:proofErr w:type="spellStart"/>
            <w:r w:rsidRPr="00C70CE9">
              <w:rPr>
                <w:rFonts w:ascii="Arial" w:eastAsia="Times New Roman" w:hAnsi="Arial"/>
                <w:sz w:val="16"/>
                <w:szCs w:val="16"/>
                <w:lang w:eastAsia="en-GB"/>
              </w:rPr>
              <w:t>Iot</w:t>
            </w:r>
            <w:proofErr w:type="spellEnd"/>
            <w:r w:rsidRPr="00C70CE9">
              <w:rPr>
                <w:rFonts w:ascii="Arial" w:eastAsia="Times New Roman" w:hAnsi="Arial"/>
                <w:sz w:val="16"/>
                <w:szCs w:val="16"/>
                <w:lang w:eastAsia="en-GB"/>
              </w:rPr>
              <w:t xml:space="preserve"> &lt; -8 </w:t>
            </w:r>
            <w:proofErr w:type="spellStart"/>
            <w:r w:rsidRPr="00C70CE9">
              <w:rPr>
                <w:rFonts w:ascii="Arial" w:eastAsia="Times New Roman" w:hAnsi="Arial"/>
                <w:sz w:val="16"/>
                <w:szCs w:val="16"/>
                <w:lang w:eastAsia="en-GB"/>
              </w:rPr>
              <w:t>dB.</w:t>
            </w:r>
            <w:proofErr w:type="spellEnd"/>
          </w:p>
        </w:tc>
      </w:tr>
    </w:tbl>
    <w:p w14:paraId="1679CDDF" w14:textId="77777777" w:rsidR="00C70CE9" w:rsidRPr="00C70CE9" w:rsidRDefault="00C70CE9" w:rsidP="00C70CE9">
      <w:pPr>
        <w:overflowPunct w:val="0"/>
        <w:autoSpaceDE w:val="0"/>
        <w:autoSpaceDN w:val="0"/>
        <w:adjustRightInd w:val="0"/>
        <w:textAlignment w:val="baseline"/>
        <w:rPr>
          <w:rFonts w:cs="v4.2.0"/>
          <w:lang w:eastAsia="en-GB"/>
        </w:rPr>
      </w:pPr>
    </w:p>
    <w:p w14:paraId="59DBB442" w14:textId="77777777" w:rsidR="00C70CE9" w:rsidRPr="00C70CE9" w:rsidRDefault="00C70CE9" w:rsidP="00C70CE9">
      <w:pPr>
        <w:overflowPunct w:val="0"/>
        <w:autoSpaceDE w:val="0"/>
        <w:autoSpaceDN w:val="0"/>
        <w:adjustRightInd w:val="0"/>
        <w:textAlignment w:val="baseline"/>
        <w:rPr>
          <w:rFonts w:eastAsia="Times New Roman"/>
          <w:i/>
          <w:color w:val="0000FF"/>
          <w:lang w:eastAsia="en-GB"/>
        </w:rPr>
      </w:pPr>
    </w:p>
    <w:p w14:paraId="5C9F366B"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8" w:name="_Toc53185586"/>
      <w:bookmarkStart w:id="79" w:name="_Toc53185962"/>
      <w:r w:rsidRPr="00C70CE9">
        <w:rPr>
          <w:rFonts w:ascii="Arial" w:eastAsia="Times New Roman" w:hAnsi="Arial"/>
          <w:sz w:val="24"/>
          <w:lang w:eastAsia="en-GB"/>
        </w:rPr>
        <w:t>12.1.1.2 Random access</w:t>
      </w:r>
      <w:bookmarkEnd w:id="78"/>
      <w:bookmarkEnd w:id="79"/>
    </w:p>
    <w:p w14:paraId="62F79D08" w14:textId="2F5E63D6" w:rsidR="00C70CE9" w:rsidRPr="00C70CE9" w:rsidRDefault="00C70CE9" w:rsidP="00C70CE9">
      <w:pPr>
        <w:overflowPunct w:val="0"/>
        <w:autoSpaceDE w:val="0"/>
        <w:autoSpaceDN w:val="0"/>
        <w:adjustRightInd w:val="0"/>
        <w:textAlignment w:val="baseline"/>
        <w:rPr>
          <w:rFonts w:cs="v4.2.0"/>
          <w:lang w:eastAsia="en-GB"/>
        </w:rPr>
      </w:pPr>
      <w:r w:rsidRPr="00C70CE9">
        <w:rPr>
          <w:rFonts w:cs="v4.2.0"/>
          <w:lang w:eastAsia="en-GB"/>
        </w:rPr>
        <w:t xml:space="preserve">The requirements in clause 6.2.2 in TS 38.133 </w:t>
      </w:r>
      <w:del w:id="80" w:author="Chen, Delia (NSB - CN/Hangzhou)" w:date="2020-10-23T10:39:00Z">
        <w:r w:rsidRPr="00B20C85" w:rsidDel="00B20C85">
          <w:rPr>
            <w:rFonts w:cs="v4.2.0"/>
            <w:lang w:eastAsia="en-GB"/>
          </w:rPr>
          <w:delText>V16.3.0</w:delText>
        </w:r>
        <w:r w:rsidRPr="00C70CE9" w:rsidDel="00B20C85">
          <w:rPr>
            <w:rFonts w:cs="v4.2.0"/>
            <w:lang w:eastAsia="en-GB"/>
          </w:rPr>
          <w:delText xml:space="preserve"> </w:delText>
        </w:r>
      </w:del>
      <w:r w:rsidRPr="00C70CE9">
        <w:rPr>
          <w:rFonts w:cs="v4.2.0"/>
          <w:lang w:eastAsia="en-GB"/>
        </w:rPr>
        <w:t>[6] apply for IAB-MT.</w:t>
      </w:r>
    </w:p>
    <w:p w14:paraId="505026E7" w14:textId="444932F4" w:rsidR="00C70CE9" w:rsidRPr="00C70CE9" w:rsidDel="008A7477" w:rsidRDefault="00C70CE9" w:rsidP="00C70CE9">
      <w:pPr>
        <w:overflowPunct w:val="0"/>
        <w:autoSpaceDE w:val="0"/>
        <w:autoSpaceDN w:val="0"/>
        <w:adjustRightInd w:val="0"/>
        <w:textAlignment w:val="baseline"/>
        <w:rPr>
          <w:del w:id="81" w:author="Chen, Delia (NSB - CN/Hangzhou)" w:date="2020-10-23T10:40:00Z"/>
          <w:rFonts w:eastAsia="Times New Roman"/>
          <w:lang w:eastAsia="en-GB"/>
        </w:rPr>
      </w:pPr>
    </w:p>
    <w:p w14:paraId="2DF15472"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2" w:name="_Toc53185587"/>
      <w:bookmarkStart w:id="83" w:name="_Toc53185963"/>
      <w:r w:rsidRPr="00C70CE9">
        <w:rPr>
          <w:rFonts w:ascii="Arial" w:eastAsia="Times New Roman" w:hAnsi="Arial"/>
          <w:sz w:val="24"/>
          <w:lang w:eastAsia="en-GB"/>
        </w:rPr>
        <w:lastRenderedPageBreak/>
        <w:t>12.1.1.3 SA: RRC Connection Release with Redirection</w:t>
      </w:r>
      <w:bookmarkEnd w:id="82"/>
      <w:bookmarkEnd w:id="83"/>
    </w:p>
    <w:p w14:paraId="1E415BCE" w14:textId="5328DEE9" w:rsidR="00C70CE9" w:rsidRPr="00C70CE9" w:rsidDel="00B20C85" w:rsidRDefault="00C70CE9" w:rsidP="00C70CE9">
      <w:pPr>
        <w:overflowPunct w:val="0"/>
        <w:autoSpaceDE w:val="0"/>
        <w:autoSpaceDN w:val="0"/>
        <w:adjustRightInd w:val="0"/>
        <w:textAlignment w:val="baseline"/>
        <w:rPr>
          <w:del w:id="84" w:author="Chen, Delia (NSB - CN/Hangzhou)" w:date="2020-10-23T10:39:00Z"/>
          <w:rFonts w:eastAsia="Times New Roman"/>
          <w:lang w:eastAsia="en-GB"/>
        </w:rPr>
      </w:pPr>
    </w:p>
    <w:p w14:paraId="4C6B9EC4" w14:textId="77777777" w:rsidR="00C70CE9" w:rsidRPr="00C70CE9" w:rsidRDefault="00C70CE9" w:rsidP="00C70CE9">
      <w:pPr>
        <w:keepNext/>
        <w:keepLines/>
        <w:overflowPunct w:val="0"/>
        <w:autoSpaceDE w:val="0"/>
        <w:autoSpaceDN w:val="0"/>
        <w:adjustRightInd w:val="0"/>
        <w:spacing w:before="120"/>
        <w:textAlignment w:val="baseline"/>
        <w:outlineLvl w:val="4"/>
        <w:rPr>
          <w:rFonts w:ascii="Arial" w:eastAsia="Times New Roman" w:hAnsi="Arial"/>
          <w:sz w:val="22"/>
          <w:lang w:eastAsia="en-GB"/>
        </w:rPr>
      </w:pPr>
      <w:bookmarkStart w:id="85" w:name="_Toc53185588"/>
      <w:bookmarkStart w:id="86" w:name="_Toc53185964"/>
      <w:r w:rsidRPr="00C70CE9">
        <w:rPr>
          <w:rFonts w:ascii="Arial" w:eastAsia="Times New Roman" w:hAnsi="Arial"/>
          <w:sz w:val="22"/>
          <w:lang w:eastAsia="en-GB"/>
        </w:rPr>
        <w:t>12.1.1.3.1 Introduction</w:t>
      </w:r>
      <w:bookmarkEnd w:id="85"/>
      <w:bookmarkEnd w:id="86"/>
    </w:p>
    <w:p w14:paraId="57B69021" w14:textId="77777777" w:rsidR="00C70CE9" w:rsidRPr="00C70CE9" w:rsidRDefault="00C70CE9" w:rsidP="00C70CE9">
      <w:pPr>
        <w:overflowPunct w:val="0"/>
        <w:autoSpaceDE w:val="0"/>
        <w:autoSpaceDN w:val="0"/>
        <w:adjustRightInd w:val="0"/>
        <w:textAlignment w:val="baseline"/>
        <w:rPr>
          <w:rFonts w:eastAsia="Times New Roman"/>
          <w:lang w:val="en-US" w:eastAsia="zh-CN"/>
        </w:rPr>
      </w:pPr>
      <w:r w:rsidRPr="00C70CE9">
        <w:rPr>
          <w:rFonts w:eastAsia="Times New Roman"/>
          <w:lang w:val="en-US" w:eastAsia="zh-CN"/>
        </w:rPr>
        <w:t xml:space="preserve">This clause contains requirements on the IAB-MT regarding RRC connection release with redirection procedure. RRC connection release with redirection is initiated by the </w:t>
      </w:r>
      <w:proofErr w:type="spellStart"/>
      <w:r w:rsidRPr="00C70CE9">
        <w:rPr>
          <w:rFonts w:eastAsia="Times New Roman" w:hint="eastAsia"/>
          <w:i/>
          <w:lang w:val="en-US" w:eastAsia="zh-CN"/>
        </w:rPr>
        <w:t>RRCRelease</w:t>
      </w:r>
      <w:proofErr w:type="spellEnd"/>
      <w:r w:rsidRPr="00C70CE9">
        <w:rPr>
          <w:rFonts w:eastAsia="Times New Roman"/>
          <w:lang w:val="en-US" w:eastAsia="zh-CN"/>
        </w:rPr>
        <w:t xml:space="preserve"> message with redirection to NR from NR specified in TS 38.331 [15]. The RRC connection release with redirection procedure is specified in clause 5.3.8 of TS 38.331 [15].</w:t>
      </w:r>
    </w:p>
    <w:p w14:paraId="11C43468" w14:textId="4734A377" w:rsidR="00C70CE9" w:rsidRPr="00C70CE9" w:rsidDel="008A7477" w:rsidRDefault="00C70CE9" w:rsidP="00C70CE9">
      <w:pPr>
        <w:overflowPunct w:val="0"/>
        <w:autoSpaceDE w:val="0"/>
        <w:autoSpaceDN w:val="0"/>
        <w:adjustRightInd w:val="0"/>
        <w:textAlignment w:val="baseline"/>
        <w:rPr>
          <w:del w:id="87" w:author="Chen, Delia (NSB - CN/Hangzhou)" w:date="2020-10-23T10:40:00Z"/>
          <w:rFonts w:eastAsia="Times New Roman"/>
          <w:lang w:eastAsia="en-GB"/>
        </w:rPr>
      </w:pPr>
    </w:p>
    <w:p w14:paraId="2F1B3B45" w14:textId="496FEA7D" w:rsidR="00C70CE9" w:rsidRPr="00C70CE9" w:rsidDel="008A7477" w:rsidRDefault="00C70CE9" w:rsidP="00C70CE9">
      <w:pPr>
        <w:overflowPunct w:val="0"/>
        <w:autoSpaceDE w:val="0"/>
        <w:autoSpaceDN w:val="0"/>
        <w:adjustRightInd w:val="0"/>
        <w:textAlignment w:val="baseline"/>
        <w:rPr>
          <w:del w:id="88" w:author="Chen, Delia (NSB - CN/Hangzhou)" w:date="2020-10-23T10:40:00Z"/>
          <w:rFonts w:eastAsia="Times New Roman"/>
          <w:lang w:eastAsia="en-GB"/>
        </w:rPr>
      </w:pPr>
    </w:p>
    <w:p w14:paraId="42BD9677"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9" w:name="_Toc53185589"/>
      <w:bookmarkStart w:id="90" w:name="_Toc53185965"/>
      <w:r w:rsidRPr="00C70CE9">
        <w:rPr>
          <w:rFonts w:ascii="Arial" w:eastAsia="Times New Roman" w:hAnsi="Arial"/>
          <w:sz w:val="22"/>
          <w:lang w:eastAsia="en-GB"/>
        </w:rPr>
        <w:t>12.1.1.3.2 Requirements</w:t>
      </w:r>
      <w:bookmarkEnd w:id="89"/>
      <w:bookmarkEnd w:id="90"/>
    </w:p>
    <w:p w14:paraId="7E42293F" w14:textId="6583AA94" w:rsidR="00C70CE9" w:rsidRPr="00C70CE9" w:rsidDel="008A7477" w:rsidRDefault="00C70CE9" w:rsidP="00C70CE9">
      <w:pPr>
        <w:overflowPunct w:val="0"/>
        <w:autoSpaceDE w:val="0"/>
        <w:autoSpaceDN w:val="0"/>
        <w:adjustRightInd w:val="0"/>
        <w:textAlignment w:val="baseline"/>
        <w:rPr>
          <w:del w:id="91" w:author="Chen, Delia (NSB - CN/Hangzhou)" w:date="2020-10-23T10:40:00Z"/>
          <w:rFonts w:eastAsia="Times New Roman"/>
          <w:lang w:eastAsia="en-GB"/>
        </w:rPr>
      </w:pPr>
    </w:p>
    <w:p w14:paraId="4B3543CE" w14:textId="77777777" w:rsidR="00C70CE9" w:rsidRPr="00C70CE9" w:rsidRDefault="00C70CE9" w:rsidP="00C70CE9">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92" w:name="_Toc53185590"/>
      <w:bookmarkStart w:id="93" w:name="_Toc53185966"/>
      <w:r w:rsidRPr="00C70CE9">
        <w:rPr>
          <w:rFonts w:ascii="Arial" w:eastAsia="Times New Roman" w:hAnsi="Arial"/>
          <w:lang w:eastAsia="en-GB"/>
        </w:rPr>
        <w:t>12.1.1.3.2.1 RRC connection release with redirection to NR</w:t>
      </w:r>
      <w:bookmarkEnd w:id="92"/>
      <w:bookmarkEnd w:id="93"/>
    </w:p>
    <w:p w14:paraId="557721A8"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 xml:space="preserve">The IAB-MT shall be capable of performing the RRC connection release with redirection to the target NR cell within </w:t>
      </w:r>
      <w:proofErr w:type="spellStart"/>
      <w:r w:rsidRPr="00C70CE9">
        <w:rPr>
          <w:rFonts w:eastAsia="Times New Roman"/>
          <w:lang w:eastAsia="en-GB"/>
        </w:rPr>
        <w:t>T</w:t>
      </w:r>
      <w:r w:rsidRPr="00C70CE9">
        <w:rPr>
          <w:rFonts w:eastAsia="Times New Roman"/>
          <w:vertAlign w:val="subscript"/>
          <w:lang w:eastAsia="en-GB"/>
        </w:rPr>
        <w:t>connection_release_redirect_NR</w:t>
      </w:r>
      <w:proofErr w:type="spellEnd"/>
      <w:r w:rsidRPr="00C70CE9">
        <w:rPr>
          <w:rFonts w:eastAsia="Times New Roman"/>
          <w:lang w:eastAsia="en-GB"/>
        </w:rPr>
        <w:t>.</w:t>
      </w:r>
    </w:p>
    <w:p w14:paraId="5653127B"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The time delay (</w:t>
      </w:r>
      <w:proofErr w:type="spellStart"/>
      <w:r w:rsidRPr="00C70CE9">
        <w:rPr>
          <w:rFonts w:eastAsia="Times New Roman"/>
          <w:lang w:eastAsia="en-GB"/>
        </w:rPr>
        <w:t>T</w:t>
      </w:r>
      <w:r w:rsidRPr="00C70CE9">
        <w:rPr>
          <w:rFonts w:eastAsia="Times New Roman"/>
          <w:vertAlign w:val="subscript"/>
          <w:lang w:eastAsia="en-GB"/>
        </w:rPr>
        <w:t>connection_release_redirect_NR</w:t>
      </w:r>
      <w:proofErr w:type="spellEnd"/>
      <w:r w:rsidRPr="00C70CE9">
        <w:rPr>
          <w:rFonts w:eastAsia="Times New Roman"/>
          <w:lang w:eastAsia="en-GB"/>
        </w:rPr>
        <w:t>) is the time between the end of the last slot containing the RRC command, “</w:t>
      </w:r>
      <w:proofErr w:type="spellStart"/>
      <w:r w:rsidRPr="00C70CE9">
        <w:rPr>
          <w:rFonts w:eastAsia="Times New Roman"/>
          <w:i/>
          <w:lang w:eastAsia="en-GB"/>
        </w:rPr>
        <w:t>RRCRelease</w:t>
      </w:r>
      <w:proofErr w:type="spellEnd"/>
      <w:r w:rsidRPr="00C70CE9">
        <w:rPr>
          <w:rFonts w:eastAsia="Times New Roman"/>
          <w:lang w:eastAsia="en-GB"/>
        </w:rPr>
        <w:t>” (TS 38.331 [15]) on the NR PDSCH and the time the IAB-MT starts to send random access to the target NR cell. The time delay (</w:t>
      </w:r>
      <w:proofErr w:type="spellStart"/>
      <w:r w:rsidRPr="00C70CE9">
        <w:rPr>
          <w:rFonts w:eastAsia="Times New Roman"/>
          <w:lang w:eastAsia="en-GB"/>
        </w:rPr>
        <w:t>T</w:t>
      </w:r>
      <w:r w:rsidRPr="00C70CE9">
        <w:rPr>
          <w:rFonts w:eastAsia="Times New Roman"/>
          <w:vertAlign w:val="subscript"/>
          <w:lang w:eastAsia="en-GB"/>
        </w:rPr>
        <w:t>connection_release_redirect_NR</w:t>
      </w:r>
      <w:proofErr w:type="spellEnd"/>
      <w:r w:rsidRPr="00C70CE9">
        <w:rPr>
          <w:rFonts w:eastAsia="Times New Roman"/>
          <w:lang w:eastAsia="en-GB"/>
        </w:rPr>
        <w:t>) shall be less than:</w:t>
      </w:r>
    </w:p>
    <w:p w14:paraId="4BF8DA77" w14:textId="77777777" w:rsidR="00C70CE9" w:rsidRPr="00C70CE9" w:rsidRDefault="00C70CE9" w:rsidP="00C70CE9">
      <w:pPr>
        <w:keepLines/>
        <w:tabs>
          <w:tab w:val="center" w:pos="4536"/>
          <w:tab w:val="right" w:pos="9072"/>
        </w:tabs>
        <w:overflowPunct w:val="0"/>
        <w:autoSpaceDE w:val="0"/>
        <w:autoSpaceDN w:val="0"/>
        <w:adjustRightInd w:val="0"/>
        <w:textAlignment w:val="baseline"/>
        <w:rPr>
          <w:rFonts w:eastAsia="Times New Roman"/>
          <w:noProof/>
          <w:vertAlign w:val="subscript"/>
          <w:lang w:eastAsia="en-GB"/>
        </w:rPr>
      </w:pPr>
      <w:r w:rsidRPr="00C70CE9">
        <w:rPr>
          <w:rFonts w:eastAsia="Times New Roman"/>
          <w:noProof/>
          <w:lang w:eastAsia="en-GB"/>
        </w:rPr>
        <w:tab/>
        <w:t>T</w:t>
      </w:r>
      <w:r w:rsidRPr="00C70CE9">
        <w:rPr>
          <w:rFonts w:eastAsia="Times New Roman"/>
          <w:noProof/>
          <w:vertAlign w:val="subscript"/>
          <w:lang w:eastAsia="en-GB"/>
        </w:rPr>
        <w:t>connection_release_redirect_NR</w:t>
      </w:r>
      <w:r w:rsidRPr="00C70CE9">
        <w:rPr>
          <w:rFonts w:eastAsia="Times New Roman"/>
          <w:noProof/>
          <w:lang w:eastAsia="en-GB"/>
        </w:rPr>
        <w:t xml:space="preserve"> = T</w:t>
      </w:r>
      <w:r w:rsidRPr="00C70CE9">
        <w:rPr>
          <w:rFonts w:eastAsia="Times New Roman"/>
          <w:noProof/>
          <w:vertAlign w:val="subscript"/>
          <w:lang w:eastAsia="en-GB"/>
        </w:rPr>
        <w:t xml:space="preserve">RRC_procedure_delay </w:t>
      </w:r>
      <w:r w:rsidRPr="00C70CE9">
        <w:rPr>
          <w:rFonts w:eastAsia="Times New Roman"/>
          <w:noProof/>
          <w:lang w:eastAsia="en-GB"/>
        </w:rPr>
        <w:t>+ T</w:t>
      </w:r>
      <w:r w:rsidRPr="00C70CE9">
        <w:rPr>
          <w:rFonts w:eastAsia="Times New Roman"/>
          <w:noProof/>
          <w:vertAlign w:val="subscript"/>
          <w:lang w:eastAsia="en-GB"/>
        </w:rPr>
        <w:t xml:space="preserve">identify-NR </w:t>
      </w:r>
      <w:r w:rsidRPr="00C70CE9">
        <w:rPr>
          <w:rFonts w:eastAsia="Times New Roman"/>
          <w:noProof/>
          <w:lang w:eastAsia="en-GB"/>
        </w:rPr>
        <w:t>+ T</w:t>
      </w:r>
      <w:r w:rsidRPr="00C70CE9">
        <w:rPr>
          <w:rFonts w:eastAsia="Times New Roman"/>
          <w:noProof/>
          <w:vertAlign w:val="subscript"/>
          <w:lang w:eastAsia="en-GB"/>
        </w:rPr>
        <w:t xml:space="preserve">SI-NR </w:t>
      </w:r>
      <w:r w:rsidRPr="00C70CE9">
        <w:rPr>
          <w:rFonts w:eastAsia="Times New Roman"/>
          <w:noProof/>
          <w:lang w:eastAsia="en-GB"/>
        </w:rPr>
        <w:t>+ T</w:t>
      </w:r>
      <w:r w:rsidRPr="00C70CE9">
        <w:rPr>
          <w:rFonts w:eastAsia="Times New Roman"/>
          <w:noProof/>
          <w:vertAlign w:val="subscript"/>
          <w:lang w:eastAsia="en-GB"/>
        </w:rPr>
        <w:t>RACH</w:t>
      </w:r>
    </w:p>
    <w:p w14:paraId="24E1E2A5"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 xml:space="preserve">The target NR cell shall be considered </w:t>
      </w:r>
      <w:proofErr w:type="spellStart"/>
      <w:r w:rsidRPr="00C70CE9">
        <w:rPr>
          <w:rFonts w:eastAsia="Times New Roman"/>
          <w:lang w:eastAsia="en-GB"/>
        </w:rPr>
        <w:t>detetable</w:t>
      </w:r>
      <w:proofErr w:type="spellEnd"/>
      <w:r w:rsidRPr="00C70CE9">
        <w:rPr>
          <w:rFonts w:eastAsia="Times New Roman"/>
          <w:lang w:eastAsia="en-GB"/>
        </w:rPr>
        <w:t xml:space="preserve"> when for each relevant SSB, the side conditions should be met that,</w:t>
      </w:r>
    </w:p>
    <w:p w14:paraId="08C09E80" w14:textId="77777777" w:rsidR="00C70CE9" w:rsidRPr="00C70CE9" w:rsidRDefault="00C70CE9" w:rsidP="00C70CE9">
      <w:pPr>
        <w:numPr>
          <w:ilvl w:val="0"/>
          <w:numId w:val="7"/>
        </w:numPr>
        <w:overflowPunct w:val="0"/>
        <w:autoSpaceDE w:val="0"/>
        <w:autoSpaceDN w:val="0"/>
        <w:adjustRightInd w:val="0"/>
        <w:textAlignment w:val="baseline"/>
        <w:rPr>
          <w:rFonts w:eastAsia="Times New Roman" w:cs="Calibri"/>
          <w:szCs w:val="22"/>
          <w:lang w:val="en-US" w:eastAsia="ko-KR"/>
        </w:rPr>
      </w:pPr>
      <w:r w:rsidRPr="00C70CE9">
        <w:rPr>
          <w:rFonts w:eastAsia="等线" w:cs="Calibri"/>
          <w:szCs w:val="22"/>
          <w:lang w:val="en-US" w:eastAsia="zh-CN"/>
        </w:rPr>
        <w:t xml:space="preserve">the conditions of </w:t>
      </w:r>
      <w:r w:rsidRPr="00C70CE9">
        <w:rPr>
          <w:rFonts w:eastAsia="Times New Roman" w:cs="Calibri"/>
          <w:szCs w:val="22"/>
          <w:lang w:val="en-US" w:eastAsia="ko-KR"/>
        </w:rPr>
        <w:t xml:space="preserve">SSB_RP and SSB </w:t>
      </w:r>
      <w:proofErr w:type="spellStart"/>
      <w:r w:rsidRPr="00C70CE9">
        <w:rPr>
          <w:rFonts w:eastAsia="Times New Roman" w:cs="Calibri"/>
          <w:szCs w:val="22"/>
          <w:lang w:val="en-US"/>
        </w:rPr>
        <w:t>Ês</w:t>
      </w:r>
      <w:proofErr w:type="spellEnd"/>
      <w:r w:rsidRPr="00C70CE9">
        <w:rPr>
          <w:rFonts w:eastAsia="Times New Roman" w:cs="Calibri"/>
          <w:szCs w:val="22"/>
          <w:lang w:val="en-US"/>
        </w:rPr>
        <w:t>/</w:t>
      </w:r>
      <w:proofErr w:type="spellStart"/>
      <w:r w:rsidRPr="00C70CE9">
        <w:rPr>
          <w:rFonts w:eastAsia="Times New Roman" w:cs="Calibri"/>
          <w:szCs w:val="22"/>
          <w:lang w:val="en-US"/>
        </w:rPr>
        <w:t>Iot</w:t>
      </w:r>
      <w:proofErr w:type="spellEnd"/>
      <w:r w:rsidRPr="00C70CE9">
        <w:rPr>
          <w:rFonts w:eastAsia="Times New Roman" w:cs="Calibri"/>
          <w:szCs w:val="22"/>
          <w:lang w:val="en-US" w:eastAsia="ko-KR"/>
        </w:rPr>
        <w:t xml:space="preserve"> according to Annex B.2.5 of 38.133 [6] for a corresponding NR Band</w:t>
      </w:r>
      <w:r w:rsidRPr="00C70CE9">
        <w:rPr>
          <w:rFonts w:eastAsia="等线" w:cs="Calibri"/>
          <w:szCs w:val="22"/>
          <w:lang w:val="en-US" w:eastAsia="zh-CN"/>
        </w:rPr>
        <w:t xml:space="preserve"> are fulfilled</w:t>
      </w:r>
      <w:r w:rsidRPr="00C70CE9">
        <w:rPr>
          <w:rFonts w:eastAsia="Times New Roman" w:cs="Calibri"/>
          <w:szCs w:val="22"/>
          <w:lang w:val="en-US" w:eastAsia="ko-KR"/>
        </w:rPr>
        <w:t>.</w:t>
      </w:r>
      <w:r w:rsidRPr="00C70CE9" w:rsidDel="002216F6">
        <w:rPr>
          <w:rFonts w:eastAsia="Times New Roman" w:cs="Calibri"/>
          <w:szCs w:val="22"/>
          <w:lang w:val="en-US" w:eastAsia="ko-KR"/>
        </w:rPr>
        <w:t xml:space="preserve"> </w:t>
      </w:r>
    </w:p>
    <w:p w14:paraId="608D3DB5" w14:textId="77777777" w:rsidR="00C70CE9" w:rsidRPr="00C70CE9" w:rsidRDefault="00C70CE9" w:rsidP="00C70CE9">
      <w:pPr>
        <w:overflowPunct w:val="0"/>
        <w:autoSpaceDE w:val="0"/>
        <w:autoSpaceDN w:val="0"/>
        <w:adjustRightInd w:val="0"/>
        <w:textAlignment w:val="baseline"/>
        <w:rPr>
          <w:rFonts w:eastAsia="Times New Roman"/>
          <w:lang w:eastAsia="en-GB"/>
        </w:rPr>
      </w:pPr>
      <w:proofErr w:type="spellStart"/>
      <w:r w:rsidRPr="00C70CE9">
        <w:rPr>
          <w:rFonts w:eastAsia="Times New Roman"/>
          <w:lang w:eastAsia="en-GB"/>
        </w:rPr>
        <w:t>T</w:t>
      </w:r>
      <w:r w:rsidRPr="00C70CE9">
        <w:rPr>
          <w:rFonts w:eastAsia="Times New Roman"/>
          <w:vertAlign w:val="subscript"/>
          <w:lang w:eastAsia="en-GB"/>
        </w:rPr>
        <w:t>RRC_procedure_delay</w:t>
      </w:r>
      <w:proofErr w:type="spellEnd"/>
      <w:r w:rsidRPr="00C70CE9">
        <w:rPr>
          <w:rFonts w:eastAsia="Times New Roman"/>
          <w:lang w:eastAsia="en-GB"/>
        </w:rPr>
        <w:t>: It is the RRC procedure delay for processing the received message “</w:t>
      </w:r>
      <w:proofErr w:type="spellStart"/>
      <w:r w:rsidRPr="00C70CE9">
        <w:rPr>
          <w:rFonts w:eastAsia="Times New Roman"/>
          <w:i/>
          <w:lang w:eastAsia="en-GB"/>
        </w:rPr>
        <w:t>RRCRelease</w:t>
      </w:r>
      <w:proofErr w:type="spellEnd"/>
      <w:r w:rsidRPr="00C70CE9">
        <w:rPr>
          <w:rFonts w:eastAsia="Times New Roman"/>
          <w:lang w:eastAsia="en-GB"/>
        </w:rPr>
        <w:t>” as defined in clause 6.2.2 of TS 38.331 [15].</w:t>
      </w:r>
    </w:p>
    <w:p w14:paraId="25854536" w14:textId="77777777" w:rsidR="00C70CE9" w:rsidRPr="00C70CE9" w:rsidRDefault="00C70CE9" w:rsidP="00C70CE9">
      <w:pPr>
        <w:overflowPunct w:val="0"/>
        <w:autoSpaceDE w:val="0"/>
        <w:autoSpaceDN w:val="0"/>
        <w:adjustRightInd w:val="0"/>
        <w:textAlignment w:val="baseline"/>
        <w:rPr>
          <w:rFonts w:eastAsia="Times New Roman"/>
          <w:lang w:eastAsia="en-GB"/>
        </w:rPr>
      </w:pPr>
      <w:proofErr w:type="spellStart"/>
      <w:r w:rsidRPr="00C70CE9">
        <w:rPr>
          <w:rFonts w:eastAsia="Times New Roman"/>
          <w:lang w:eastAsia="en-GB"/>
        </w:rPr>
        <w:t>T</w:t>
      </w:r>
      <w:r w:rsidRPr="00C70CE9">
        <w:rPr>
          <w:rFonts w:eastAsia="Times New Roman"/>
          <w:vertAlign w:val="subscript"/>
          <w:lang w:eastAsia="en-GB"/>
        </w:rPr>
        <w:t>identify</w:t>
      </w:r>
      <w:proofErr w:type="spellEnd"/>
      <w:r w:rsidRPr="00C70CE9">
        <w:rPr>
          <w:rFonts w:eastAsia="Times New Roman"/>
          <w:vertAlign w:val="subscript"/>
          <w:lang w:eastAsia="en-GB"/>
        </w:rPr>
        <w:t>-NR</w:t>
      </w:r>
      <w:r w:rsidRPr="00C70CE9">
        <w:rPr>
          <w:rFonts w:eastAsia="Times New Roman"/>
          <w:lang w:eastAsia="en-GB"/>
        </w:rPr>
        <w:t xml:space="preserve">: It is the time to identify the target NR cell and depends on the frequency range (FR) of the target NR cell. It is defined in </w:t>
      </w:r>
      <w:r w:rsidRPr="00C70CE9">
        <w:rPr>
          <w:rFonts w:eastAsia="Times New Roman"/>
          <w:lang w:eastAsia="zh-CN"/>
        </w:rPr>
        <w:t>T</w:t>
      </w:r>
      <w:r w:rsidRPr="00C70CE9">
        <w:rPr>
          <w:rFonts w:eastAsia="Times New Roman"/>
          <w:lang w:eastAsia="en-GB"/>
        </w:rPr>
        <w:t xml:space="preserve">able 12.1.1.3.2-1. Note that </w:t>
      </w:r>
      <w:proofErr w:type="spellStart"/>
      <w:r w:rsidRPr="00C70CE9">
        <w:rPr>
          <w:rFonts w:eastAsia="Times New Roman"/>
          <w:lang w:eastAsia="en-GB"/>
        </w:rPr>
        <w:t>T</w:t>
      </w:r>
      <w:r w:rsidRPr="00C70CE9">
        <w:rPr>
          <w:rFonts w:eastAsia="Times New Roman"/>
          <w:vertAlign w:val="subscript"/>
          <w:lang w:eastAsia="en-GB"/>
        </w:rPr>
        <w:t>identify</w:t>
      </w:r>
      <w:proofErr w:type="spellEnd"/>
      <w:r w:rsidRPr="00C70CE9">
        <w:rPr>
          <w:rFonts w:eastAsia="Times New Roman"/>
          <w:vertAlign w:val="subscript"/>
          <w:lang w:eastAsia="en-GB"/>
        </w:rPr>
        <w:t>-NR</w:t>
      </w:r>
      <w:r w:rsidRPr="00C70CE9">
        <w:rPr>
          <w:rFonts w:eastAsia="Times New Roman"/>
          <w:lang w:eastAsia="en-GB"/>
        </w:rPr>
        <w:t xml:space="preserve"> = T</w:t>
      </w:r>
      <w:r w:rsidRPr="00C70CE9">
        <w:rPr>
          <w:rFonts w:eastAsia="Times New Roman"/>
          <w:vertAlign w:val="subscript"/>
          <w:lang w:eastAsia="en-GB"/>
        </w:rPr>
        <w:t>PSS/SSS-sync</w:t>
      </w:r>
      <w:r w:rsidRPr="00C70CE9">
        <w:rPr>
          <w:rFonts w:eastAsia="Times New Roman"/>
          <w:lang w:eastAsia="en-GB"/>
        </w:rPr>
        <w:t xml:space="preserve"> + </w:t>
      </w:r>
      <w:proofErr w:type="spellStart"/>
      <w:r w:rsidRPr="00C70CE9">
        <w:rPr>
          <w:rFonts w:eastAsia="Times New Roman"/>
          <w:lang w:eastAsia="en-GB"/>
        </w:rPr>
        <w:t>T</w:t>
      </w:r>
      <w:r w:rsidRPr="00C70CE9">
        <w:rPr>
          <w:rFonts w:eastAsia="Times New Roman"/>
          <w:vertAlign w:val="subscript"/>
          <w:lang w:eastAsia="en-GB"/>
        </w:rPr>
        <w:t>meas</w:t>
      </w:r>
      <w:proofErr w:type="spellEnd"/>
      <w:r w:rsidRPr="00C70CE9">
        <w:rPr>
          <w:rFonts w:eastAsia="Times New Roman"/>
          <w:lang w:eastAsia="en-GB"/>
        </w:rPr>
        <w:t>, in which T</w:t>
      </w:r>
      <w:r w:rsidRPr="00C70CE9">
        <w:rPr>
          <w:rFonts w:eastAsia="Times New Roman"/>
          <w:vertAlign w:val="subscript"/>
          <w:lang w:eastAsia="en-GB"/>
        </w:rPr>
        <w:t>PSS/SSS-sync</w:t>
      </w:r>
      <w:r w:rsidRPr="00C70CE9">
        <w:rPr>
          <w:rFonts w:eastAsia="Times New Roman"/>
          <w:lang w:eastAsia="en-GB"/>
        </w:rPr>
        <w:t xml:space="preserve"> is the cell search time and </w:t>
      </w:r>
      <w:proofErr w:type="spellStart"/>
      <w:r w:rsidRPr="00C70CE9">
        <w:rPr>
          <w:rFonts w:eastAsia="Times New Roman"/>
          <w:lang w:eastAsia="en-GB"/>
        </w:rPr>
        <w:t>T</w:t>
      </w:r>
      <w:r w:rsidRPr="00C70CE9">
        <w:rPr>
          <w:rFonts w:eastAsia="Times New Roman"/>
          <w:vertAlign w:val="subscript"/>
          <w:lang w:eastAsia="en-GB"/>
        </w:rPr>
        <w:t>meas</w:t>
      </w:r>
      <w:proofErr w:type="spellEnd"/>
      <w:r w:rsidRPr="00C70CE9">
        <w:rPr>
          <w:rFonts w:eastAsia="Times New Roman"/>
          <w:lang w:eastAsia="en-GB"/>
        </w:rPr>
        <w:t xml:space="preserve"> is the measurement time due to cell selection criteria evaluation.</w:t>
      </w:r>
    </w:p>
    <w:p w14:paraId="04BCF725"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T</w:t>
      </w:r>
      <w:r w:rsidRPr="00C70CE9">
        <w:rPr>
          <w:rFonts w:eastAsia="Times New Roman"/>
          <w:vertAlign w:val="subscript"/>
          <w:lang w:eastAsia="en-GB"/>
        </w:rPr>
        <w:t>SI-NR</w:t>
      </w:r>
      <w:r w:rsidRPr="00C70CE9">
        <w:rPr>
          <w:rFonts w:eastAsia="Times New Roman"/>
          <w:lang w:eastAsia="en-GB"/>
        </w:rPr>
        <w:t xml:space="preserve">: It is the time required for acquiring all the relevant system information of the target NR cell. This time depends upon whether the IAB-MT is provided with the relevant system information of the target NR cell or not by the old NR cell before the RRC connection is released. </w:t>
      </w:r>
    </w:p>
    <w:p w14:paraId="606207B4" w14:textId="64DE4140" w:rsidR="00C70CE9" w:rsidRPr="00C70CE9" w:rsidDel="00061DB2" w:rsidRDefault="00C70CE9" w:rsidP="00C70CE9">
      <w:pPr>
        <w:overflowPunct w:val="0"/>
        <w:autoSpaceDE w:val="0"/>
        <w:autoSpaceDN w:val="0"/>
        <w:adjustRightInd w:val="0"/>
        <w:textAlignment w:val="baseline"/>
        <w:rPr>
          <w:del w:id="94" w:author="Chen, Delia (NSB - CN/Hangzhou)" w:date="2020-10-23T10:46:00Z"/>
          <w:rFonts w:eastAsia="Times New Roman"/>
          <w:lang w:eastAsia="en-GB"/>
        </w:rPr>
      </w:pPr>
      <w:bookmarkStart w:id="95" w:name="_Hlk514061496"/>
    </w:p>
    <w:p w14:paraId="2BCE6640" w14:textId="77777777" w:rsidR="00C70CE9" w:rsidRPr="00C70CE9" w:rsidRDefault="00C70CE9" w:rsidP="00C70CE9">
      <w:pPr>
        <w:overflowPunct w:val="0"/>
        <w:autoSpaceDE w:val="0"/>
        <w:autoSpaceDN w:val="0"/>
        <w:adjustRightInd w:val="0"/>
        <w:textAlignment w:val="baseline"/>
        <w:rPr>
          <w:rFonts w:eastAsia="Malgun Gothic"/>
          <w:lang w:eastAsia="en-GB"/>
        </w:rPr>
      </w:pPr>
      <w:r w:rsidRPr="00C70CE9">
        <w:rPr>
          <w:rFonts w:eastAsia="Times New Roman"/>
          <w:lang w:eastAsia="en-GB"/>
        </w:rPr>
        <w:t>T</w:t>
      </w:r>
      <w:r w:rsidRPr="00C70CE9">
        <w:rPr>
          <w:rFonts w:eastAsia="Times New Roman"/>
          <w:vertAlign w:val="subscript"/>
          <w:lang w:eastAsia="en-GB"/>
        </w:rPr>
        <w:t>RACH</w:t>
      </w:r>
      <w:r w:rsidRPr="00C70CE9">
        <w:rPr>
          <w:rFonts w:eastAsia="Times New Roman"/>
          <w:vertAlign w:val="subscript"/>
          <w:lang w:eastAsia="zh-CN"/>
        </w:rPr>
        <w:t xml:space="preserve">: </w:t>
      </w:r>
      <w:r w:rsidRPr="00C70CE9">
        <w:rPr>
          <w:rFonts w:eastAsia="Times New Roman"/>
          <w:lang w:eastAsia="en-GB"/>
        </w:rPr>
        <w:t>It is the delay uncertainty in acquiring the first available PRACH occasion in the target NR cell. T</w:t>
      </w:r>
      <w:r w:rsidRPr="00C70CE9">
        <w:rPr>
          <w:rFonts w:eastAsia="Times New Roman"/>
          <w:vertAlign w:val="subscript"/>
          <w:lang w:eastAsia="en-GB"/>
        </w:rPr>
        <w:t>RACH</w:t>
      </w:r>
      <w:r w:rsidRPr="00C70CE9">
        <w:rPr>
          <w:rFonts w:eastAsia="Times New Roman"/>
          <w:lang w:eastAsia="en-GB"/>
        </w:rPr>
        <w:t xml:space="preserve"> can be up to the summation of SSB to PRACH occasion association period and 10 </w:t>
      </w:r>
      <w:proofErr w:type="spellStart"/>
      <w:r w:rsidRPr="00C70CE9">
        <w:rPr>
          <w:rFonts w:eastAsia="Times New Roman"/>
          <w:lang w:eastAsia="en-GB"/>
        </w:rPr>
        <w:t>ms</w:t>
      </w:r>
      <w:proofErr w:type="spellEnd"/>
      <w:r w:rsidRPr="00C70CE9">
        <w:rPr>
          <w:rFonts w:eastAsia="Times New Roman"/>
          <w:lang w:eastAsia="en-GB"/>
        </w:rPr>
        <w:t>. SSB to PRACH occasion associated period is defined in clause 14 of TS 38.213 [10].</w:t>
      </w:r>
    </w:p>
    <w:p w14:paraId="28356145" w14:textId="130AEEB2" w:rsidR="00C70CE9" w:rsidRPr="00C70CE9" w:rsidRDefault="00C70CE9" w:rsidP="00C70CE9">
      <w:pPr>
        <w:overflowPunct w:val="0"/>
        <w:autoSpaceDE w:val="0"/>
        <w:autoSpaceDN w:val="0"/>
        <w:adjustRightInd w:val="0"/>
        <w:textAlignment w:val="baseline"/>
        <w:rPr>
          <w:rFonts w:eastAsia="Times New Roman"/>
          <w:lang w:eastAsia="en-GB"/>
        </w:rPr>
      </w:pPr>
      <w:proofErr w:type="spellStart"/>
      <w:r w:rsidRPr="00C70CE9">
        <w:rPr>
          <w:rFonts w:eastAsia="Times New Roman"/>
          <w:lang w:eastAsia="en-GB"/>
        </w:rPr>
        <w:t>T</w:t>
      </w:r>
      <w:r w:rsidRPr="00C70CE9">
        <w:rPr>
          <w:rFonts w:eastAsia="Times New Roman"/>
          <w:vertAlign w:val="subscript"/>
          <w:lang w:eastAsia="en-GB"/>
        </w:rPr>
        <w:t>rs</w:t>
      </w:r>
      <w:proofErr w:type="spellEnd"/>
      <w:r w:rsidRPr="00C70CE9">
        <w:rPr>
          <w:rFonts w:eastAsia="Times New Roman"/>
          <w:lang w:eastAsia="en-GB"/>
        </w:rPr>
        <w:t xml:space="preserve"> is the SMTC periodicity of the target NR cell if the IAB-MT has been provided with an SMTC configuration for the target cell in the redirection command, otherwise </w:t>
      </w:r>
      <w:proofErr w:type="spellStart"/>
      <w:r w:rsidRPr="00C70CE9">
        <w:rPr>
          <w:rFonts w:eastAsia="Times New Roman"/>
          <w:lang w:eastAsia="en-GB"/>
        </w:rPr>
        <w:t>T</w:t>
      </w:r>
      <w:r w:rsidRPr="00C70CE9">
        <w:rPr>
          <w:rFonts w:eastAsia="Times New Roman"/>
          <w:vertAlign w:val="subscript"/>
          <w:lang w:eastAsia="en-GB"/>
        </w:rPr>
        <w:t>rs</w:t>
      </w:r>
      <w:proofErr w:type="spellEnd"/>
      <w:r w:rsidRPr="00C70CE9">
        <w:rPr>
          <w:rFonts w:eastAsia="Times New Roman"/>
          <w:lang w:eastAsia="en-GB"/>
        </w:rPr>
        <w:t xml:space="preserve"> is the SMTC periodicity configured in the </w:t>
      </w:r>
      <w:proofErr w:type="spellStart"/>
      <w:r w:rsidRPr="00C70CE9">
        <w:rPr>
          <w:rFonts w:eastAsia="Times New Roman"/>
          <w:i/>
          <w:lang w:eastAsia="en-GB"/>
        </w:rPr>
        <w:t>measObjectNR</w:t>
      </w:r>
      <w:proofErr w:type="spellEnd"/>
      <w:r w:rsidRPr="00C70CE9">
        <w:rPr>
          <w:rFonts w:eastAsia="Times New Roman"/>
          <w:lang w:eastAsia="en-GB"/>
        </w:rPr>
        <w:t xml:space="preserve"> having the same SSB frequency and subcarrier spacing configured for the RRC connection release with redirection. If the IAB-MT is not capable of 4 SMTC configurations per frequency [15], then the requirements shall apply provided that the IAB-MT is configured with only one SMTC configuration on carrier configured </w:t>
      </w:r>
      <w:proofErr w:type="spellStart"/>
      <w:r w:rsidRPr="00C70CE9">
        <w:rPr>
          <w:rFonts w:eastAsia="Times New Roman"/>
          <w:lang w:eastAsia="en-GB"/>
        </w:rPr>
        <w:t>configured</w:t>
      </w:r>
      <w:proofErr w:type="spellEnd"/>
      <w:r w:rsidRPr="00C70CE9">
        <w:rPr>
          <w:rFonts w:eastAsia="Times New Roman"/>
          <w:lang w:eastAsia="en-GB"/>
        </w:rPr>
        <w:t xml:space="preserve"> for RRC connection release with redirection. If the IAB-MT has been provided with higher layer </w:t>
      </w:r>
      <w:proofErr w:type="spellStart"/>
      <w:r w:rsidRPr="00C70CE9">
        <w:rPr>
          <w:rFonts w:eastAsia="Times New Roman"/>
          <w:lang w:eastAsia="en-GB"/>
        </w:rPr>
        <w:t>signaling</w:t>
      </w:r>
      <w:proofErr w:type="spellEnd"/>
      <w:r w:rsidRPr="00C70CE9">
        <w:rPr>
          <w:rFonts w:eastAsia="Times New Roman"/>
          <w:lang w:eastAsia="en-GB"/>
        </w:rPr>
        <w:t xml:space="preserve"> of </w:t>
      </w:r>
      <w:proofErr w:type="spellStart"/>
      <w:r w:rsidRPr="00C70CE9">
        <w:rPr>
          <w:rFonts w:eastAsia="Times New Roman"/>
          <w:i/>
          <w:lang w:eastAsia="en-GB"/>
        </w:rPr>
        <w:t>smtcj</w:t>
      </w:r>
      <w:proofErr w:type="spellEnd"/>
      <w:r w:rsidRPr="00C70CE9">
        <w:rPr>
          <w:rFonts w:eastAsia="Times New Roman"/>
          <w:lang w:eastAsia="en-GB"/>
        </w:rPr>
        <w:t>, where 1≤</w:t>
      </w:r>
      <w:r w:rsidRPr="00C70CE9">
        <w:rPr>
          <w:rFonts w:eastAsia="Times New Roman"/>
          <w:i/>
          <w:iCs/>
          <w:lang w:eastAsia="en-GB"/>
        </w:rPr>
        <w:t>j</w:t>
      </w:r>
      <w:r w:rsidRPr="00C70CE9">
        <w:rPr>
          <w:rFonts w:eastAsia="Times New Roman"/>
          <w:lang w:eastAsia="en-GB"/>
        </w:rPr>
        <w:t xml:space="preserve">≤4 [15] and is also capable of 4 SMTC configurations per frequency [15], then </w:t>
      </w:r>
      <w:del w:id="96" w:author="Chen, Delia (NSB - CN/Hangzhou)" w:date="2020-10-23T10:48:00Z">
        <w:r w:rsidRPr="00C70CE9" w:rsidDel="00061DB2">
          <w:rPr>
            <w:rFonts w:eastAsia="Times New Roman"/>
            <w:lang w:eastAsia="en-GB"/>
          </w:rPr>
          <w:delText>T</w:delText>
        </w:r>
        <w:r w:rsidRPr="00C70CE9" w:rsidDel="00061DB2">
          <w:rPr>
            <w:rFonts w:eastAsia="Times New Roman"/>
            <w:vertAlign w:val="subscript"/>
            <w:lang w:eastAsia="en-GB"/>
          </w:rPr>
          <w:delText>smtc</w:delText>
        </w:r>
        <w:r w:rsidRPr="00C70CE9" w:rsidDel="00061DB2">
          <w:rPr>
            <w:rFonts w:eastAsia="Times New Roman"/>
            <w:lang w:eastAsia="en-GB"/>
          </w:rPr>
          <w:delText xml:space="preserve"> </w:delText>
        </w:r>
      </w:del>
      <w:proofErr w:type="spellStart"/>
      <w:ins w:id="97" w:author="Chen, Delia (NSB - CN/Hangzhou)" w:date="2020-10-23T10:48:00Z">
        <w:r w:rsidR="00061DB2" w:rsidRPr="00C70CE9">
          <w:rPr>
            <w:rFonts w:eastAsia="Times New Roman"/>
            <w:lang w:eastAsia="en-GB"/>
          </w:rPr>
          <w:t>T</w:t>
        </w:r>
        <w:r w:rsidR="00061DB2">
          <w:rPr>
            <w:rFonts w:eastAsia="Times New Roman"/>
            <w:vertAlign w:val="subscript"/>
            <w:lang w:eastAsia="en-GB"/>
          </w:rPr>
          <w:t>rs</w:t>
        </w:r>
        <w:proofErr w:type="spellEnd"/>
        <w:r w:rsidR="00061DB2" w:rsidRPr="00C70CE9">
          <w:rPr>
            <w:rFonts w:eastAsia="Times New Roman"/>
            <w:lang w:eastAsia="en-GB"/>
          </w:rPr>
          <w:t xml:space="preserve"> </w:t>
        </w:r>
      </w:ins>
      <w:r w:rsidRPr="00C70CE9">
        <w:rPr>
          <w:rFonts w:eastAsia="Times New Roman"/>
          <w:lang w:eastAsia="en-GB"/>
        </w:rPr>
        <w:t xml:space="preserve">follows </w:t>
      </w:r>
      <w:proofErr w:type="spellStart"/>
      <w:r w:rsidRPr="00C70CE9">
        <w:rPr>
          <w:rFonts w:eastAsia="Times New Roman"/>
          <w:i/>
          <w:lang w:eastAsia="en-GB"/>
        </w:rPr>
        <w:t>smtcj</w:t>
      </w:r>
      <w:proofErr w:type="spellEnd"/>
      <w:r w:rsidRPr="00C70CE9">
        <w:rPr>
          <w:rFonts w:eastAsia="Times New Roman"/>
          <w:lang w:eastAsia="en-GB"/>
        </w:rPr>
        <w:t xml:space="preserve"> according to the physical cell ID of the target cell. If the IAB-MT is not provided with SMTC configuration or measurement object for the frequency which is also configured for the RRC connection release with redirection then the requirement in this clause is applied with </w:t>
      </w:r>
      <w:proofErr w:type="spellStart"/>
      <w:r w:rsidRPr="00C70CE9">
        <w:rPr>
          <w:rFonts w:eastAsia="Times New Roman"/>
          <w:lang w:eastAsia="en-GB"/>
        </w:rPr>
        <w:t>T</w:t>
      </w:r>
      <w:r w:rsidRPr="00C70CE9">
        <w:rPr>
          <w:rFonts w:eastAsia="Times New Roman"/>
          <w:vertAlign w:val="subscript"/>
          <w:lang w:eastAsia="en-GB"/>
        </w:rPr>
        <w:t>rs</w:t>
      </w:r>
      <w:proofErr w:type="spellEnd"/>
      <w:r w:rsidRPr="00C70CE9">
        <w:rPr>
          <w:rFonts w:eastAsia="Times New Roman"/>
          <w:lang w:eastAsia="en-GB"/>
        </w:rPr>
        <w:t> = 160 </w:t>
      </w:r>
      <w:proofErr w:type="spellStart"/>
      <w:r w:rsidRPr="00C70CE9">
        <w:rPr>
          <w:rFonts w:eastAsia="Times New Roman"/>
          <w:lang w:eastAsia="en-GB"/>
        </w:rPr>
        <w:t>ms</w:t>
      </w:r>
      <w:proofErr w:type="spellEnd"/>
      <w:r w:rsidRPr="00C70CE9">
        <w:rPr>
          <w:rFonts w:eastAsia="Times New Roman"/>
          <w:lang w:eastAsia="en-GB"/>
        </w:rPr>
        <w:t xml:space="preserve"> </w:t>
      </w:r>
      <w:r w:rsidRPr="00C70CE9">
        <w:rPr>
          <w:rFonts w:eastAsia="Times New Roman"/>
          <w:lang w:eastAsia="zh-CN"/>
        </w:rPr>
        <w:t>if</w:t>
      </w:r>
      <w:r w:rsidRPr="00C70CE9">
        <w:rPr>
          <w:rFonts w:eastAsia="Times New Roman"/>
          <w:lang w:eastAsia="en-GB"/>
        </w:rPr>
        <w:t xml:space="preserve"> the SSB transmission periodicity is not larger than 160 </w:t>
      </w:r>
      <w:proofErr w:type="spellStart"/>
      <w:r w:rsidRPr="00C70CE9">
        <w:rPr>
          <w:rFonts w:eastAsia="Times New Roman"/>
          <w:lang w:eastAsia="en-GB"/>
        </w:rPr>
        <w:t>ms</w:t>
      </w:r>
      <w:proofErr w:type="spellEnd"/>
      <w:r w:rsidRPr="00C70CE9">
        <w:rPr>
          <w:rFonts w:eastAsia="Times New Roman"/>
          <w:lang w:eastAsia="zh-CN"/>
        </w:rPr>
        <w:t>.</w:t>
      </w:r>
      <w:r w:rsidRPr="00C70CE9">
        <w:rPr>
          <w:rFonts w:eastAsia="Times New Roman"/>
          <w:lang w:eastAsia="en-GB"/>
        </w:rPr>
        <w:t xml:space="preserve"> </w:t>
      </w:r>
    </w:p>
    <w:p w14:paraId="22E15A80"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ko-KR"/>
        </w:rPr>
      </w:pPr>
      <w:r w:rsidRPr="00C70CE9">
        <w:rPr>
          <w:rFonts w:eastAsia="Times New Roman"/>
          <w:lang w:eastAsia="en-GB"/>
        </w:rPr>
        <w:t>-</w:t>
      </w:r>
      <w:r w:rsidRPr="00C70CE9">
        <w:rPr>
          <w:rFonts w:eastAsia="Times New Roman"/>
          <w:lang w:eastAsia="en-GB"/>
        </w:rPr>
        <w:tab/>
        <w:t>There is no requirement if the SSB transmission periodicity is larger than 160ms</w:t>
      </w:r>
      <w:r w:rsidRPr="00C70CE9">
        <w:rPr>
          <w:rFonts w:eastAsia="Times New Roman"/>
          <w:lang w:eastAsia="ko-KR"/>
        </w:rPr>
        <w:t xml:space="preserve">. </w:t>
      </w:r>
    </w:p>
    <w:bookmarkEnd w:id="95"/>
    <w:p w14:paraId="3A59B073" w14:textId="77777777" w:rsidR="00C70CE9" w:rsidRPr="00C70CE9" w:rsidRDefault="00C70CE9" w:rsidP="00C70CE9">
      <w:pPr>
        <w:keepNext/>
        <w:keepLines/>
        <w:overflowPunct w:val="0"/>
        <w:autoSpaceDE w:val="0"/>
        <w:autoSpaceDN w:val="0"/>
        <w:adjustRightInd w:val="0"/>
        <w:spacing w:before="60" w:after="120"/>
        <w:textAlignment w:val="baseline"/>
        <w:rPr>
          <w:rFonts w:ascii="Arial" w:eastAsia="Times New Roman" w:hAnsi="Arial"/>
          <w:b/>
          <w:lang w:eastAsia="en-GB"/>
        </w:rPr>
      </w:pPr>
      <w:r w:rsidRPr="00C70CE9">
        <w:rPr>
          <w:rFonts w:ascii="Arial" w:eastAsia="Times New Roman" w:hAnsi="Arial"/>
          <w:b/>
          <w:lang w:eastAsia="en-GB"/>
        </w:rPr>
        <w:lastRenderedPageBreak/>
        <w:t>Table 12.1.1.3.2-1: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70CE9" w:rsidRPr="00C70CE9" w14:paraId="09DD7C8A" w14:textId="77777777" w:rsidTr="00C70CE9">
        <w:trPr>
          <w:jc w:val="center"/>
        </w:trPr>
        <w:tc>
          <w:tcPr>
            <w:tcW w:w="3670" w:type="dxa"/>
            <w:tcBorders>
              <w:top w:val="single" w:sz="4" w:space="0" w:color="auto"/>
              <w:left w:val="single" w:sz="4" w:space="0" w:color="auto"/>
              <w:bottom w:val="single" w:sz="4" w:space="0" w:color="auto"/>
              <w:right w:val="single" w:sz="4" w:space="0" w:color="auto"/>
            </w:tcBorders>
            <w:hideMark/>
          </w:tcPr>
          <w:p w14:paraId="1DD2FE5A"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C70CE9">
              <w:rPr>
                <w:rFonts w:ascii="Arial" w:eastAsia="Times New Roman" w:hAnsi="Arial"/>
                <w:b/>
                <w:sz w:val="18"/>
                <w:szCs w:val="18"/>
                <w:lang w:eastAsia="en-GB"/>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42747C9D"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roofErr w:type="spellStart"/>
            <w:r w:rsidRPr="00C70CE9">
              <w:rPr>
                <w:rFonts w:ascii="Arial" w:eastAsia="Times New Roman" w:hAnsi="Arial"/>
                <w:b/>
                <w:sz w:val="18"/>
                <w:szCs w:val="18"/>
                <w:lang w:eastAsia="en-GB"/>
              </w:rPr>
              <w:t>T</w:t>
            </w:r>
            <w:r w:rsidRPr="00C70CE9">
              <w:rPr>
                <w:rFonts w:ascii="Arial" w:eastAsia="Times New Roman" w:hAnsi="Arial"/>
                <w:b/>
                <w:sz w:val="18"/>
                <w:szCs w:val="18"/>
                <w:vertAlign w:val="subscript"/>
                <w:lang w:eastAsia="en-GB"/>
              </w:rPr>
              <w:t>identify</w:t>
            </w:r>
            <w:proofErr w:type="spellEnd"/>
            <w:r w:rsidRPr="00C70CE9">
              <w:rPr>
                <w:rFonts w:ascii="Arial" w:eastAsia="Times New Roman" w:hAnsi="Arial"/>
                <w:b/>
                <w:sz w:val="18"/>
                <w:szCs w:val="18"/>
                <w:vertAlign w:val="subscript"/>
                <w:lang w:eastAsia="en-GB"/>
              </w:rPr>
              <w:t>-NR</w:t>
            </w:r>
          </w:p>
        </w:tc>
      </w:tr>
      <w:tr w:rsidR="00C70CE9" w:rsidRPr="00C70CE9" w14:paraId="727CD65A" w14:textId="77777777" w:rsidTr="00C70CE9">
        <w:trPr>
          <w:jc w:val="center"/>
        </w:trPr>
        <w:tc>
          <w:tcPr>
            <w:tcW w:w="3670" w:type="dxa"/>
            <w:tcBorders>
              <w:top w:val="single" w:sz="4" w:space="0" w:color="auto"/>
              <w:left w:val="single" w:sz="4" w:space="0" w:color="auto"/>
              <w:bottom w:val="single" w:sz="4" w:space="0" w:color="auto"/>
              <w:right w:val="single" w:sz="4" w:space="0" w:color="auto"/>
            </w:tcBorders>
            <w:hideMark/>
          </w:tcPr>
          <w:p w14:paraId="10FF6405"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70CE9">
              <w:rPr>
                <w:rFonts w:ascii="Arial" w:eastAsia="Times New Roman" w:hAnsi="Arial"/>
                <w:sz w:val="18"/>
                <w:szCs w:val="18"/>
                <w:lang w:eastAsia="en-GB"/>
              </w:rPr>
              <w:t>FR1</w:t>
            </w:r>
          </w:p>
        </w:tc>
        <w:tc>
          <w:tcPr>
            <w:tcW w:w="5528" w:type="dxa"/>
            <w:tcBorders>
              <w:top w:val="single" w:sz="4" w:space="0" w:color="auto"/>
              <w:left w:val="single" w:sz="4" w:space="0" w:color="auto"/>
              <w:bottom w:val="single" w:sz="4" w:space="0" w:color="auto"/>
              <w:right w:val="single" w:sz="4" w:space="0" w:color="auto"/>
            </w:tcBorders>
            <w:hideMark/>
          </w:tcPr>
          <w:p w14:paraId="30ACDBE6"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70CE9">
              <w:rPr>
                <w:rFonts w:ascii="Arial" w:eastAsia="Times New Roman" w:hAnsi="Arial"/>
                <w:sz w:val="18"/>
                <w:szCs w:val="18"/>
                <w:lang w:eastAsia="en-GB"/>
              </w:rPr>
              <w:t xml:space="preserve">MAX (5440 </w:t>
            </w:r>
            <w:proofErr w:type="spellStart"/>
            <w:r w:rsidRPr="00C70CE9">
              <w:rPr>
                <w:rFonts w:ascii="Arial" w:eastAsia="Times New Roman" w:hAnsi="Arial"/>
                <w:sz w:val="18"/>
                <w:szCs w:val="18"/>
                <w:lang w:eastAsia="en-GB"/>
              </w:rPr>
              <w:t>ms</w:t>
            </w:r>
            <w:proofErr w:type="spellEnd"/>
            <w:r w:rsidRPr="00C70CE9">
              <w:rPr>
                <w:rFonts w:ascii="Arial" w:eastAsia="Times New Roman" w:hAnsi="Arial"/>
                <w:sz w:val="18"/>
                <w:szCs w:val="18"/>
                <w:lang w:eastAsia="en-GB"/>
              </w:rPr>
              <w:t>, 11</w:t>
            </w:r>
            <w:r w:rsidRPr="00C70CE9">
              <w:rPr>
                <w:rFonts w:ascii="Arial" w:eastAsia="Times New Roman" w:hAnsi="Arial"/>
                <w:sz w:val="18"/>
                <w:szCs w:val="18"/>
                <w:lang w:eastAsia="en-GB"/>
              </w:rPr>
              <w:sym w:font="Symbol" w:char="F0B4"/>
            </w:r>
            <w:proofErr w:type="spellStart"/>
            <w:r w:rsidRPr="00C70CE9">
              <w:rPr>
                <w:rFonts w:ascii="Arial" w:eastAsia="Times New Roman" w:hAnsi="Arial"/>
                <w:sz w:val="18"/>
                <w:szCs w:val="18"/>
                <w:lang w:eastAsia="en-GB"/>
              </w:rPr>
              <w:t>T</w:t>
            </w:r>
            <w:r w:rsidRPr="00C70CE9">
              <w:rPr>
                <w:rFonts w:ascii="Arial" w:eastAsia="Times New Roman" w:hAnsi="Arial"/>
                <w:sz w:val="18"/>
                <w:szCs w:val="18"/>
                <w:vertAlign w:val="subscript"/>
                <w:lang w:eastAsia="en-GB"/>
              </w:rPr>
              <w:t>rs</w:t>
            </w:r>
            <w:proofErr w:type="spellEnd"/>
            <w:r w:rsidRPr="00C70CE9">
              <w:rPr>
                <w:rFonts w:ascii="Arial" w:eastAsia="Times New Roman" w:hAnsi="Arial"/>
                <w:sz w:val="18"/>
                <w:szCs w:val="18"/>
                <w:lang w:eastAsia="en-GB"/>
              </w:rPr>
              <w:t>)</w:t>
            </w:r>
          </w:p>
        </w:tc>
      </w:tr>
      <w:tr w:rsidR="00C70CE9" w:rsidRPr="00C70CE9" w14:paraId="17398A68" w14:textId="77777777" w:rsidTr="00C70CE9">
        <w:trPr>
          <w:jc w:val="center"/>
        </w:trPr>
        <w:tc>
          <w:tcPr>
            <w:tcW w:w="3670" w:type="dxa"/>
            <w:tcBorders>
              <w:top w:val="single" w:sz="4" w:space="0" w:color="auto"/>
              <w:left w:val="single" w:sz="4" w:space="0" w:color="auto"/>
              <w:bottom w:val="single" w:sz="4" w:space="0" w:color="auto"/>
              <w:right w:val="single" w:sz="4" w:space="0" w:color="auto"/>
            </w:tcBorders>
            <w:hideMark/>
          </w:tcPr>
          <w:p w14:paraId="3A3825B2"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70CE9">
              <w:rPr>
                <w:rFonts w:ascii="Arial" w:eastAsia="Times New Roman" w:hAnsi="Arial"/>
                <w:sz w:val="18"/>
                <w:szCs w:val="18"/>
                <w:lang w:eastAsia="en-GB"/>
              </w:rPr>
              <w:t>FR2</w:t>
            </w:r>
          </w:p>
        </w:tc>
        <w:tc>
          <w:tcPr>
            <w:tcW w:w="5528" w:type="dxa"/>
            <w:tcBorders>
              <w:top w:val="single" w:sz="4" w:space="0" w:color="auto"/>
              <w:left w:val="single" w:sz="4" w:space="0" w:color="auto"/>
              <w:bottom w:val="single" w:sz="4" w:space="0" w:color="auto"/>
              <w:right w:val="single" w:sz="4" w:space="0" w:color="auto"/>
            </w:tcBorders>
            <w:hideMark/>
          </w:tcPr>
          <w:p w14:paraId="170ADFD4"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70CE9">
              <w:rPr>
                <w:rFonts w:ascii="Arial" w:eastAsia="Times New Roman" w:hAnsi="Arial"/>
                <w:sz w:val="18"/>
                <w:szCs w:val="18"/>
                <w:lang w:eastAsia="en-GB"/>
              </w:rPr>
              <w:t xml:space="preserve">MAX (7040 </w:t>
            </w:r>
            <w:proofErr w:type="spellStart"/>
            <w:r w:rsidRPr="00C70CE9">
              <w:rPr>
                <w:rFonts w:ascii="Arial" w:eastAsia="Times New Roman" w:hAnsi="Arial"/>
                <w:sz w:val="18"/>
                <w:szCs w:val="18"/>
                <w:lang w:eastAsia="en-GB"/>
              </w:rPr>
              <w:t>ms</w:t>
            </w:r>
            <w:proofErr w:type="spellEnd"/>
            <w:r w:rsidRPr="00C70CE9">
              <w:rPr>
                <w:rFonts w:ascii="Arial" w:eastAsia="Times New Roman" w:hAnsi="Arial"/>
                <w:sz w:val="18"/>
                <w:szCs w:val="18"/>
                <w:lang w:eastAsia="en-GB"/>
              </w:rPr>
              <w:t>, 8</w:t>
            </w:r>
            <w:r w:rsidRPr="00C70CE9">
              <w:rPr>
                <w:rFonts w:ascii="Arial" w:eastAsia="Times New Roman" w:hAnsi="Arial"/>
                <w:sz w:val="18"/>
                <w:szCs w:val="18"/>
                <w:lang w:eastAsia="en-GB"/>
              </w:rPr>
              <w:sym w:font="Symbol" w:char="F0B4"/>
            </w:r>
            <w:r w:rsidRPr="00C70CE9">
              <w:rPr>
                <w:rFonts w:ascii="Arial" w:eastAsia="Times New Roman" w:hAnsi="Arial"/>
                <w:sz w:val="18"/>
                <w:szCs w:val="18"/>
                <w:lang w:eastAsia="en-GB"/>
              </w:rPr>
              <w:t>11</w:t>
            </w:r>
            <w:r w:rsidRPr="00C70CE9">
              <w:rPr>
                <w:rFonts w:ascii="Arial" w:eastAsia="Times New Roman" w:hAnsi="Arial"/>
                <w:sz w:val="18"/>
                <w:szCs w:val="18"/>
                <w:lang w:eastAsia="en-GB"/>
              </w:rPr>
              <w:sym w:font="Symbol" w:char="F0B4"/>
            </w:r>
            <w:proofErr w:type="spellStart"/>
            <w:r w:rsidRPr="00C70CE9">
              <w:rPr>
                <w:rFonts w:ascii="Arial" w:eastAsia="Times New Roman" w:hAnsi="Arial"/>
                <w:sz w:val="18"/>
                <w:szCs w:val="18"/>
                <w:lang w:eastAsia="en-GB"/>
              </w:rPr>
              <w:t>T</w:t>
            </w:r>
            <w:r w:rsidRPr="00C70CE9">
              <w:rPr>
                <w:rFonts w:ascii="Arial" w:eastAsia="Times New Roman" w:hAnsi="Arial"/>
                <w:sz w:val="18"/>
                <w:szCs w:val="18"/>
                <w:vertAlign w:val="subscript"/>
                <w:lang w:eastAsia="en-GB"/>
              </w:rPr>
              <w:t>rs</w:t>
            </w:r>
            <w:proofErr w:type="spellEnd"/>
            <w:r w:rsidRPr="00C70CE9">
              <w:rPr>
                <w:rFonts w:ascii="Arial" w:eastAsia="Times New Roman" w:hAnsi="Arial"/>
                <w:sz w:val="18"/>
                <w:szCs w:val="18"/>
                <w:lang w:eastAsia="en-GB"/>
              </w:rPr>
              <w:t>)</w:t>
            </w:r>
          </w:p>
        </w:tc>
      </w:tr>
    </w:tbl>
    <w:p w14:paraId="157F68B6" w14:textId="6B7409B7" w:rsidR="00C70CE9" w:rsidRPr="00C70CE9" w:rsidDel="00307471" w:rsidRDefault="00C70CE9" w:rsidP="00C70CE9">
      <w:pPr>
        <w:overflowPunct w:val="0"/>
        <w:autoSpaceDE w:val="0"/>
        <w:autoSpaceDN w:val="0"/>
        <w:adjustRightInd w:val="0"/>
        <w:textAlignment w:val="baseline"/>
        <w:rPr>
          <w:del w:id="98" w:author="Chen, Delia (NSB - CN/Hangzhou)" w:date="2020-10-23T10:49:00Z"/>
          <w:rFonts w:eastAsia="Times New Roman"/>
          <w:lang w:eastAsia="en-GB"/>
        </w:rPr>
      </w:pPr>
    </w:p>
    <w:p w14:paraId="53E0D90B" w14:textId="5DA590B6" w:rsidR="00C70CE9" w:rsidRPr="00C70CE9" w:rsidDel="00307471" w:rsidRDefault="00C70CE9" w:rsidP="00C70CE9">
      <w:pPr>
        <w:overflowPunct w:val="0"/>
        <w:autoSpaceDE w:val="0"/>
        <w:autoSpaceDN w:val="0"/>
        <w:adjustRightInd w:val="0"/>
        <w:textAlignment w:val="baseline"/>
        <w:rPr>
          <w:del w:id="99" w:author="Chen, Delia (NSB - CN/Hangzhou)" w:date="2020-10-23T10:49:00Z"/>
          <w:rFonts w:eastAsia="Times New Roman"/>
          <w:lang w:eastAsia="en-GB"/>
        </w:rPr>
      </w:pPr>
    </w:p>
    <w:p w14:paraId="73F36D69" w14:textId="77777777" w:rsidR="00C70CE9" w:rsidRPr="00C70CE9" w:rsidRDefault="00C70CE9" w:rsidP="00C70CE9">
      <w:pPr>
        <w:overflowPunct w:val="0"/>
        <w:autoSpaceDE w:val="0"/>
        <w:autoSpaceDN w:val="0"/>
        <w:adjustRightInd w:val="0"/>
        <w:textAlignment w:val="baseline"/>
        <w:rPr>
          <w:rFonts w:eastAsia="Times New Roman"/>
          <w:lang w:eastAsia="en-GB"/>
        </w:rPr>
      </w:pPr>
    </w:p>
    <w:p w14:paraId="5CB93CFE" w14:textId="77777777" w:rsidR="00C70CE9" w:rsidRPr="00C70CE9" w:rsidRDefault="00C70CE9" w:rsidP="00C70CE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00" w:name="_Toc53185591"/>
      <w:bookmarkStart w:id="101" w:name="_Toc53185967"/>
      <w:r w:rsidRPr="00C70CE9">
        <w:rPr>
          <w:rFonts w:ascii="Arial" w:eastAsia="Times New Roman" w:hAnsi="Arial"/>
          <w:sz w:val="32"/>
          <w:lang w:eastAsia="en-GB"/>
        </w:rPr>
        <w:t>12.2 Timing</w:t>
      </w:r>
      <w:bookmarkEnd w:id="100"/>
      <w:bookmarkEnd w:id="101"/>
    </w:p>
    <w:p w14:paraId="4965D32F" w14:textId="62615B96" w:rsidR="00C70CE9" w:rsidRPr="00C70CE9" w:rsidDel="00C952A5" w:rsidRDefault="00C70CE9" w:rsidP="00C70CE9">
      <w:pPr>
        <w:overflowPunct w:val="0"/>
        <w:autoSpaceDE w:val="0"/>
        <w:autoSpaceDN w:val="0"/>
        <w:adjustRightInd w:val="0"/>
        <w:textAlignment w:val="baseline"/>
        <w:rPr>
          <w:del w:id="102" w:author="Chen, Delia (NSB - CN/Hangzhou)" w:date="2020-10-23T10:49:00Z"/>
          <w:rFonts w:eastAsia="Times New Roman"/>
          <w:lang w:eastAsia="en-GB"/>
        </w:rPr>
      </w:pPr>
    </w:p>
    <w:p w14:paraId="62639607" w14:textId="77777777" w:rsidR="00C70CE9" w:rsidRPr="00C70CE9" w:rsidRDefault="00C70CE9" w:rsidP="00C70CE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3" w:name="_Toc53185592"/>
      <w:bookmarkStart w:id="104" w:name="_Toc53185968"/>
      <w:r w:rsidRPr="00C70CE9">
        <w:rPr>
          <w:rFonts w:ascii="Arial" w:eastAsia="Times New Roman" w:hAnsi="Arial"/>
          <w:sz w:val="28"/>
          <w:lang w:eastAsia="en-GB"/>
        </w:rPr>
        <w:t>12.2.1 IAB-MT transmit timing</w:t>
      </w:r>
      <w:bookmarkEnd w:id="103"/>
      <w:bookmarkEnd w:id="104"/>
    </w:p>
    <w:p w14:paraId="217F7039" w14:textId="4C0383DA" w:rsidR="00C70CE9" w:rsidRPr="00C70CE9" w:rsidDel="00C952A5" w:rsidRDefault="00C70CE9" w:rsidP="00C70CE9">
      <w:pPr>
        <w:overflowPunct w:val="0"/>
        <w:autoSpaceDE w:val="0"/>
        <w:autoSpaceDN w:val="0"/>
        <w:adjustRightInd w:val="0"/>
        <w:textAlignment w:val="baseline"/>
        <w:rPr>
          <w:del w:id="105" w:author="Chen, Delia (NSB - CN/Hangzhou)" w:date="2020-10-23T10:49:00Z"/>
          <w:rFonts w:eastAsia="等线"/>
          <w:i/>
          <w:lang w:val="en-US" w:eastAsia="zh-CN"/>
        </w:rPr>
      </w:pPr>
    </w:p>
    <w:p w14:paraId="310100D7"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hAnsi="Arial"/>
          <w:b/>
          <w:bCs/>
          <w:sz w:val="24"/>
          <w:lang w:eastAsia="en-GB"/>
        </w:rPr>
      </w:pPr>
      <w:bookmarkStart w:id="106" w:name="_Toc53185593"/>
      <w:bookmarkStart w:id="107" w:name="_Toc53185969"/>
      <w:r w:rsidRPr="00C70CE9">
        <w:rPr>
          <w:rFonts w:ascii="Arial" w:hAnsi="Arial"/>
          <w:sz w:val="24"/>
          <w:lang w:eastAsia="en-GB"/>
        </w:rPr>
        <w:t>12.2.1.1 Introduction</w:t>
      </w:r>
      <w:bookmarkEnd w:id="106"/>
      <w:bookmarkEnd w:id="107"/>
    </w:p>
    <w:p w14:paraId="0E8A128C" w14:textId="77777777" w:rsidR="00C70CE9" w:rsidRPr="00C70CE9" w:rsidRDefault="00C70CE9" w:rsidP="00C70CE9">
      <w:pPr>
        <w:overflowPunct w:val="0"/>
        <w:autoSpaceDE w:val="0"/>
        <w:autoSpaceDN w:val="0"/>
        <w:adjustRightInd w:val="0"/>
        <w:textAlignment w:val="baseline"/>
        <w:rPr>
          <w:rFonts w:eastAsia="Times New Roman" w:cs="v4.2.0"/>
          <w:lang w:eastAsia="en-GB"/>
        </w:rPr>
      </w:pPr>
      <w:bookmarkStart w:id="108" w:name="_Toc535475929"/>
      <w:r w:rsidRPr="00C70CE9">
        <w:rPr>
          <w:rFonts w:eastAsia="Times New Roman" w:cs="v4.2.0"/>
          <w:lang w:eastAsia="en-GB"/>
        </w:rPr>
        <w:t xml:space="preserve">The IAB-MT shall have capability to follow the frame timing change of the </w:t>
      </w:r>
      <w:r w:rsidRPr="00C70CE9">
        <w:rPr>
          <w:rFonts w:eastAsia="Times New Roman"/>
          <w:lang w:eastAsia="en-GB"/>
        </w:rPr>
        <w:t>reference cell</w:t>
      </w:r>
      <w:r w:rsidRPr="00C70CE9">
        <w:rPr>
          <w:rFonts w:eastAsia="Times New Roman" w:cs="v4.2.0"/>
          <w:lang w:eastAsia="en-GB"/>
        </w:rPr>
        <w:t xml:space="preserve"> in connected </w:t>
      </w:r>
      <w:r w:rsidRPr="00C70CE9">
        <w:rPr>
          <w:rFonts w:eastAsia="Times New Roman"/>
          <w:lang w:eastAsia="en-GB"/>
        </w:rPr>
        <w:t>state</w:t>
      </w:r>
      <w:r w:rsidRPr="00C70CE9">
        <w:rPr>
          <w:rFonts w:eastAsia="Times New Roman" w:cs="v4.2.0"/>
          <w:lang w:eastAsia="en-GB"/>
        </w:rPr>
        <w:t>. The uplink frame transmission takes place</w:t>
      </w:r>
      <w:r w:rsidRPr="00C70CE9">
        <w:rPr>
          <w:rFonts w:eastAsia="Times New Roman" w:cs="v4.2.0"/>
          <w:vertAlign w:val="subscript"/>
          <w:lang w:eastAsia="en-GB"/>
        </w:rPr>
        <w:t xml:space="preserve"> </w:t>
      </w:r>
      <w:r w:rsidRPr="00C70CE9">
        <w:rPr>
          <w:rFonts w:eastAsia="Times New Roman"/>
          <w:position w:val="-10"/>
          <w:lang w:eastAsia="en-GB"/>
        </w:rPr>
        <w:object w:dxaOrig="1800" w:dyaOrig="300" w14:anchorId="544BA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14.5pt" o:ole="">
            <v:imagedata r:id="rId18" o:title=""/>
          </v:shape>
          <o:OLEObject Type="Embed" ProgID="Equation.3" ShapeID="_x0000_i1025" DrawAspect="Content" ObjectID="_1665017344" r:id="rId19"/>
        </w:object>
      </w:r>
      <w:r w:rsidRPr="00C70CE9" w:rsidDel="005D39B2">
        <w:rPr>
          <w:rFonts w:eastAsia="Times New Roman" w:cs="v4.2.0"/>
          <w:lang w:eastAsia="en-GB"/>
        </w:rPr>
        <w:t xml:space="preserve"> </w:t>
      </w:r>
      <w:r w:rsidRPr="00C70CE9">
        <w:rPr>
          <w:rFonts w:eastAsia="Times New Roman" w:cs="v4.2.0"/>
          <w:lang w:eastAsia="en-GB"/>
        </w:rPr>
        <w:t>before the reception of the first detected path (in time) of the corresponding downlink frame</w:t>
      </w:r>
      <w:r w:rsidRPr="00C70CE9">
        <w:rPr>
          <w:rFonts w:eastAsia="Times New Roman"/>
          <w:lang w:eastAsia="en-GB"/>
        </w:rPr>
        <w:t xml:space="preserve"> from the reference cell. IAB-MT belonging to local area IAB-MT class as defined in clause 4.4.2 and also capable of carrier aggregation shall use the </w:t>
      </w:r>
      <w:proofErr w:type="spellStart"/>
      <w:r w:rsidRPr="00C70CE9">
        <w:rPr>
          <w:rFonts w:eastAsia="Times New Roman"/>
          <w:lang w:eastAsia="en-GB"/>
        </w:rPr>
        <w:t>SpCell</w:t>
      </w:r>
      <w:proofErr w:type="spellEnd"/>
      <w:r w:rsidRPr="00C70CE9">
        <w:rPr>
          <w:rFonts w:eastAsia="Times New Roman"/>
          <w:lang w:eastAsia="en-GB"/>
        </w:rPr>
        <w:t xml:space="preserve"> as the reference cell for deriving the IAB-MT transmit timing for cells in the PTAG. </w:t>
      </w:r>
      <w:r w:rsidRPr="00C70CE9">
        <w:rPr>
          <w:rFonts w:eastAsia="等线"/>
          <w:lang w:eastAsia="zh-CN"/>
        </w:rPr>
        <w:t>IAB-MT</w:t>
      </w:r>
      <w:r w:rsidRPr="00C70CE9">
        <w:rPr>
          <w:rFonts w:eastAsia="Times New Roman" w:cs="v4.2.0"/>
          <w:lang w:eastAsia="en-GB"/>
        </w:rPr>
        <w:t xml:space="preserve"> initial transmit timing accuracy, </w:t>
      </w:r>
      <w:r w:rsidRPr="00C70CE9">
        <w:rPr>
          <w:rFonts w:eastAsia="Times New Roman"/>
          <w:lang w:eastAsia="en-GB"/>
        </w:rPr>
        <w:t>gradual timing adjustment requirements</w:t>
      </w:r>
      <w:r w:rsidRPr="00C70CE9">
        <w:rPr>
          <w:rFonts w:eastAsia="Times New Roman" w:cs="v4.2.0"/>
          <w:lang w:eastAsia="en-GB"/>
        </w:rPr>
        <w:t xml:space="preserve"> are defined in the following requirements.</w:t>
      </w:r>
    </w:p>
    <w:p w14:paraId="61F6418D" w14:textId="7DCC07E9"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hAnsi="Arial"/>
          <w:b/>
          <w:bCs/>
          <w:sz w:val="24"/>
          <w:lang w:eastAsia="en-GB"/>
        </w:rPr>
      </w:pPr>
      <w:bookmarkStart w:id="109" w:name="_Toc53185594"/>
      <w:bookmarkStart w:id="110" w:name="_Toc53185970"/>
      <w:r w:rsidRPr="00C70CE9">
        <w:rPr>
          <w:rFonts w:ascii="Arial" w:hAnsi="Arial"/>
          <w:sz w:val="24"/>
          <w:lang w:eastAsia="en-GB"/>
        </w:rPr>
        <w:t>12.2.1.2</w:t>
      </w:r>
      <w:del w:id="111" w:author="Chen, Delia (NSB - CN/Hangzhou)" w:date="2020-10-23T10:56:00Z">
        <w:r w:rsidRPr="00C70CE9" w:rsidDel="00C952A5">
          <w:rPr>
            <w:rFonts w:ascii="Arial" w:hAnsi="Arial"/>
            <w:sz w:val="24"/>
            <w:lang w:eastAsia="en-GB"/>
          </w:rPr>
          <w:tab/>
        </w:r>
      </w:del>
      <w:ins w:id="112" w:author="Chen, Delia (NSB - CN/Hangzhou)" w:date="2020-10-23T10:56:00Z">
        <w:r w:rsidR="00C952A5">
          <w:rPr>
            <w:rFonts w:ascii="Arial" w:hAnsi="Arial"/>
            <w:sz w:val="24"/>
            <w:lang w:eastAsia="en-GB"/>
          </w:rPr>
          <w:t xml:space="preserve"> </w:t>
        </w:r>
      </w:ins>
      <w:r w:rsidRPr="00C70CE9">
        <w:rPr>
          <w:rFonts w:ascii="Arial" w:hAnsi="Arial"/>
          <w:sz w:val="24"/>
          <w:lang w:eastAsia="en-GB"/>
        </w:rPr>
        <w:t>Requirements</w:t>
      </w:r>
      <w:bookmarkEnd w:id="108"/>
      <w:bookmarkEnd w:id="109"/>
      <w:bookmarkEnd w:id="110"/>
    </w:p>
    <w:p w14:paraId="3F3D9D02" w14:textId="77777777" w:rsidR="00C70CE9" w:rsidRPr="00C70CE9" w:rsidRDefault="00C70CE9" w:rsidP="00C70CE9">
      <w:pPr>
        <w:overflowPunct w:val="0"/>
        <w:autoSpaceDE w:val="0"/>
        <w:autoSpaceDN w:val="0"/>
        <w:adjustRightInd w:val="0"/>
        <w:textAlignment w:val="baseline"/>
        <w:rPr>
          <w:rFonts w:eastAsia="Times New Roman" w:cs="v4.2.0"/>
          <w:lang w:eastAsia="en-GB"/>
        </w:rPr>
      </w:pPr>
      <w:r w:rsidRPr="00C70CE9">
        <w:rPr>
          <w:rFonts w:eastAsia="Times New Roman" w:cs="v4.2.0"/>
          <w:lang w:eastAsia="en-GB"/>
        </w:rPr>
        <w:t xml:space="preserve">The IAB-MT initial transmission timing error shall be less than or equal to </w:t>
      </w:r>
      <w:r w:rsidRPr="00C70CE9">
        <w:rPr>
          <w:rFonts w:eastAsia="Times New Roman" w:cs="v4.2.0"/>
          <w:lang w:eastAsia="en-GB"/>
        </w:rPr>
        <w:sym w:font="Symbol" w:char="F0B1"/>
      </w:r>
      <w:proofErr w:type="spellStart"/>
      <w:r w:rsidRPr="00C70CE9">
        <w:rPr>
          <w:rFonts w:eastAsia="Times New Roman" w:cs="v4.2.0"/>
          <w:lang w:eastAsia="en-GB"/>
        </w:rPr>
        <w:t>T</w:t>
      </w:r>
      <w:r w:rsidRPr="00C70CE9">
        <w:rPr>
          <w:rFonts w:eastAsia="Times New Roman" w:cs="v4.2.0"/>
          <w:vertAlign w:val="subscript"/>
          <w:lang w:eastAsia="en-GB"/>
        </w:rPr>
        <w:t>e</w:t>
      </w:r>
      <w:proofErr w:type="spellEnd"/>
      <w:r w:rsidRPr="00C70CE9">
        <w:rPr>
          <w:rFonts w:eastAsia="Times New Roman"/>
          <w:lang w:eastAsia="en-GB"/>
        </w:rPr>
        <w:t xml:space="preserve"> where the timing error limit value </w:t>
      </w:r>
      <w:proofErr w:type="spellStart"/>
      <w:r w:rsidRPr="00C70CE9">
        <w:rPr>
          <w:rFonts w:eastAsia="Times New Roman" w:cs="v4.2.0"/>
          <w:lang w:eastAsia="en-GB"/>
        </w:rPr>
        <w:t>T</w:t>
      </w:r>
      <w:r w:rsidRPr="00C70CE9">
        <w:rPr>
          <w:rFonts w:eastAsia="Times New Roman" w:cs="v4.2.0"/>
          <w:vertAlign w:val="subscript"/>
          <w:lang w:eastAsia="en-GB"/>
        </w:rPr>
        <w:t>e</w:t>
      </w:r>
      <w:proofErr w:type="spellEnd"/>
      <w:r w:rsidRPr="00C70CE9">
        <w:rPr>
          <w:rFonts w:eastAsia="Times New Roman"/>
          <w:lang w:eastAsia="en-GB"/>
        </w:rPr>
        <w:t xml:space="preserve"> is specified in Table 12.2.1.2-1</w:t>
      </w:r>
      <w:r w:rsidRPr="00C70CE9">
        <w:rPr>
          <w:rFonts w:eastAsia="Times New Roman" w:cs="v4.2.0"/>
          <w:lang w:eastAsia="en-GB"/>
        </w:rPr>
        <w:t xml:space="preserve">. This requirement applies </w:t>
      </w:r>
      <w:r w:rsidRPr="00C70CE9">
        <w:rPr>
          <w:rFonts w:eastAsia="Times New Roman"/>
          <w:lang w:eastAsia="en-GB"/>
        </w:rPr>
        <w:t>for PUCCH, PUSCH and SRS or it is the PRACH transmission.</w:t>
      </w:r>
    </w:p>
    <w:p w14:paraId="39BD26F3" w14:textId="77777777" w:rsidR="00C70CE9" w:rsidRPr="00C70CE9" w:rsidRDefault="00C70CE9" w:rsidP="00C70CE9">
      <w:pPr>
        <w:overflowPunct w:val="0"/>
        <w:autoSpaceDE w:val="0"/>
        <w:autoSpaceDN w:val="0"/>
        <w:adjustRightInd w:val="0"/>
        <w:textAlignment w:val="baseline"/>
        <w:rPr>
          <w:rFonts w:eastAsia="Times New Roman" w:cs="v4.2.0"/>
          <w:lang w:eastAsia="en-GB"/>
        </w:rPr>
      </w:pPr>
      <w:r w:rsidRPr="00C70CE9">
        <w:rPr>
          <w:rFonts w:eastAsia="Times New Roman" w:cs="v4.2.0"/>
          <w:lang w:eastAsia="en-GB"/>
        </w:rPr>
        <w:t xml:space="preserve">The </w:t>
      </w:r>
      <w:r w:rsidRPr="00C70CE9">
        <w:rPr>
          <w:rFonts w:eastAsia="等线"/>
          <w:lang w:eastAsia="zh-CN"/>
        </w:rPr>
        <w:t>IAB-MT</w:t>
      </w:r>
      <w:r w:rsidRPr="00C70CE9">
        <w:rPr>
          <w:rFonts w:eastAsia="Times New Roman" w:cs="v4.2.0"/>
          <w:lang w:eastAsia="en-GB"/>
        </w:rPr>
        <w:t xml:space="preserve"> shall meet the </w:t>
      </w:r>
      <w:proofErr w:type="spellStart"/>
      <w:r w:rsidRPr="00C70CE9">
        <w:rPr>
          <w:rFonts w:eastAsia="Times New Roman" w:cs="v4.2.0"/>
          <w:lang w:eastAsia="en-GB"/>
        </w:rPr>
        <w:t>Te</w:t>
      </w:r>
      <w:proofErr w:type="spellEnd"/>
      <w:r w:rsidRPr="00C70CE9">
        <w:rPr>
          <w:rFonts w:eastAsia="Times New Roman" w:cs="v4.2.0"/>
          <w:lang w:eastAsia="en-GB"/>
        </w:rPr>
        <w:t xml:space="preserve"> requirement for an initial transmission provided that at least one SSB is available at the IAB-MT during the last 160 </w:t>
      </w:r>
      <w:proofErr w:type="spellStart"/>
      <w:r w:rsidRPr="00C70CE9">
        <w:rPr>
          <w:rFonts w:eastAsia="Times New Roman" w:cs="v4.2.0"/>
          <w:lang w:eastAsia="en-GB"/>
        </w:rPr>
        <w:t>ms</w:t>
      </w:r>
      <w:proofErr w:type="spellEnd"/>
      <w:r w:rsidRPr="00C70CE9">
        <w:rPr>
          <w:rFonts w:eastAsia="Times New Roman" w:cs="v4.2.0"/>
          <w:lang w:eastAsia="en-GB"/>
        </w:rPr>
        <w:t xml:space="preserve">. The reference point for the </w:t>
      </w:r>
      <w:r w:rsidRPr="00C70CE9">
        <w:rPr>
          <w:rFonts w:eastAsia="等线"/>
          <w:lang w:eastAsia="zh-CN"/>
        </w:rPr>
        <w:t>IAB-MT</w:t>
      </w:r>
      <w:r w:rsidRPr="00C70CE9">
        <w:rPr>
          <w:rFonts w:eastAsia="Times New Roman" w:cs="v4.2.0"/>
          <w:lang w:eastAsia="en-GB"/>
        </w:rPr>
        <w:t xml:space="preserve"> initial transmit timing control requirement shall be the downlink timing of the reference cell minus </w:t>
      </w:r>
      <w:r w:rsidRPr="00C70CE9">
        <w:rPr>
          <w:rFonts w:eastAsia="Times New Roman"/>
          <w:noProof/>
          <w:position w:val="-10"/>
          <w:lang w:val="en-US" w:eastAsia="zh-CN"/>
        </w:rPr>
        <w:drawing>
          <wp:inline distT="0" distB="0" distL="0" distR="0" wp14:anchorId="7677480A" wp14:editId="59138F1C">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C70CE9">
        <w:rPr>
          <w:rFonts w:eastAsia="Times New Roman" w:cs="v4.2.0"/>
          <w:lang w:eastAsia="en-GB"/>
        </w:rPr>
        <w:t xml:space="preserve">. The downlink timing is defined as the time when the first detected path (in time) of the corresponding downlink frame is received </w:t>
      </w:r>
      <w:r w:rsidRPr="00C70CE9">
        <w:rPr>
          <w:rFonts w:eastAsia="Times New Roman"/>
          <w:lang w:eastAsia="en-GB"/>
        </w:rPr>
        <w:t xml:space="preserve">from the reference cell. </w:t>
      </w:r>
      <w:r w:rsidRPr="00C70CE9">
        <w:rPr>
          <w:rFonts w:eastAsia="Times New Roman" w:cs="v4.2.0"/>
          <w:i/>
          <w:lang w:eastAsia="en-GB"/>
        </w:rPr>
        <w:t>N</w:t>
      </w:r>
      <w:r w:rsidRPr="00C70CE9">
        <w:rPr>
          <w:rFonts w:eastAsia="Times New Roman" w:cs="v4.2.0"/>
          <w:vertAlign w:val="subscript"/>
          <w:lang w:eastAsia="en-GB"/>
        </w:rPr>
        <w:t>TA</w:t>
      </w:r>
      <w:r w:rsidRPr="00C70CE9">
        <w:rPr>
          <w:rFonts w:eastAsia="Times New Roman" w:cs="v4.2.0"/>
          <w:lang w:eastAsia="en-GB"/>
        </w:rPr>
        <w:t xml:space="preserve"> for PRACH is defined as 0. </w:t>
      </w:r>
    </w:p>
    <w:p w14:paraId="288C0E39" w14:textId="380F26B8" w:rsidR="00C70CE9" w:rsidRPr="00C70CE9" w:rsidRDefault="00C70CE9" w:rsidP="00C70CE9">
      <w:pPr>
        <w:overflowPunct w:val="0"/>
        <w:autoSpaceDE w:val="0"/>
        <w:autoSpaceDN w:val="0"/>
        <w:adjustRightInd w:val="0"/>
        <w:textAlignment w:val="baseline"/>
        <w:rPr>
          <w:rFonts w:eastAsia="Times New Roman" w:cs="v4.2.0"/>
          <w:lang w:eastAsia="en-GB"/>
        </w:rPr>
      </w:pPr>
      <w:r w:rsidRPr="00C70CE9">
        <w:rPr>
          <w:rFonts w:eastAsia="Times New Roman"/>
          <w:noProof/>
          <w:position w:val="-10"/>
          <w:lang w:val="en-US" w:eastAsia="zh-CN"/>
        </w:rPr>
        <w:drawing>
          <wp:inline distT="0" distB="0" distL="0" distR="0" wp14:anchorId="5E65F92A" wp14:editId="0914B1DA">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C70CE9">
        <w:rPr>
          <w:rFonts w:eastAsia="Times New Roman" w:cs="v4.2.0"/>
          <w:lang w:eastAsia="en-GB"/>
        </w:rPr>
        <w:t xml:space="preserve"> </w:t>
      </w:r>
      <w:r w:rsidRPr="00C70CE9">
        <w:rPr>
          <w:rFonts w:eastAsia="Times New Roman"/>
          <w:lang w:eastAsia="en-GB"/>
        </w:rPr>
        <w:t xml:space="preserve">(in </w:t>
      </w:r>
      <w:r w:rsidRPr="00C70CE9">
        <w:rPr>
          <w:rFonts w:eastAsia="Times New Roman"/>
          <w:i/>
          <w:lang w:eastAsia="en-GB"/>
        </w:rPr>
        <w:t>T</w:t>
      </w:r>
      <w:r w:rsidRPr="00C70CE9">
        <w:rPr>
          <w:rFonts w:eastAsia="Times New Roman"/>
          <w:i/>
          <w:vertAlign w:val="subscript"/>
          <w:lang w:eastAsia="en-GB"/>
        </w:rPr>
        <w:t>c</w:t>
      </w:r>
      <w:r w:rsidRPr="00C70CE9">
        <w:rPr>
          <w:rFonts w:eastAsia="Times New Roman"/>
          <w:lang w:eastAsia="en-GB"/>
        </w:rPr>
        <w:t xml:space="preserve"> units) </w:t>
      </w:r>
      <w:r w:rsidRPr="00C70CE9">
        <w:rPr>
          <w:rFonts w:eastAsia="Times New Roman" w:cs="v4.2.0"/>
          <w:lang w:eastAsia="en-GB"/>
        </w:rPr>
        <w:t xml:space="preserve">for other channels is the difference between </w:t>
      </w:r>
      <w:r w:rsidRPr="00C70CE9">
        <w:rPr>
          <w:rFonts w:eastAsia="等线"/>
          <w:lang w:eastAsia="zh-CN"/>
        </w:rPr>
        <w:t>IAB-MT</w:t>
      </w:r>
      <w:r w:rsidRPr="00C70CE9">
        <w:rPr>
          <w:rFonts w:eastAsia="Times New Roman" w:cs="v4.2.0"/>
          <w:lang w:eastAsia="en-GB"/>
        </w:rPr>
        <w:t xml:space="preserve"> transmission timing and the downlink timing immediately after when the last timing advance in clause 12.2.</w:t>
      </w:r>
      <w:del w:id="113" w:author="Chen, Delia (NSB - CN/Hangzhou)" w:date="2020-10-23T12:25:00Z">
        <w:r w:rsidRPr="00C70CE9" w:rsidDel="001D25E1">
          <w:rPr>
            <w:rFonts w:eastAsia="Times New Roman" w:cs="v4.2.0"/>
            <w:lang w:eastAsia="en-GB"/>
          </w:rPr>
          <w:delText xml:space="preserve">2 </w:delText>
        </w:r>
      </w:del>
      <w:ins w:id="114" w:author="Chen, Delia (NSB - CN/Hangzhou)" w:date="2020-10-23T12:25:00Z">
        <w:r w:rsidR="001D25E1">
          <w:rPr>
            <w:rFonts w:eastAsia="Times New Roman" w:cs="v4.2.0"/>
            <w:lang w:eastAsia="en-GB"/>
          </w:rPr>
          <w:t>3</w:t>
        </w:r>
        <w:r w:rsidR="001D25E1" w:rsidRPr="00C70CE9">
          <w:rPr>
            <w:rFonts w:eastAsia="Times New Roman" w:cs="v4.2.0"/>
            <w:lang w:eastAsia="en-GB"/>
          </w:rPr>
          <w:t xml:space="preserve"> </w:t>
        </w:r>
      </w:ins>
      <w:r w:rsidRPr="00C70CE9">
        <w:rPr>
          <w:rFonts w:eastAsia="Times New Roman" w:cs="v4.2.0"/>
          <w:lang w:eastAsia="en-GB"/>
        </w:rPr>
        <w:t xml:space="preserve">was applied. </w:t>
      </w:r>
      <w:r w:rsidRPr="00C70CE9">
        <w:rPr>
          <w:rFonts w:eastAsia="Times New Roman" w:cs="v4.2.0"/>
          <w:i/>
          <w:lang w:eastAsia="en-GB"/>
        </w:rPr>
        <w:t>N</w:t>
      </w:r>
      <w:r w:rsidRPr="00C70CE9">
        <w:rPr>
          <w:rFonts w:eastAsia="Times New Roman" w:cs="v4.2.0"/>
          <w:vertAlign w:val="subscript"/>
          <w:lang w:eastAsia="en-GB"/>
        </w:rPr>
        <w:t>TA</w:t>
      </w:r>
      <w:r w:rsidRPr="00C70CE9">
        <w:rPr>
          <w:rFonts w:eastAsia="Times New Roman" w:cs="v4.2.0"/>
          <w:lang w:eastAsia="en-GB"/>
        </w:rPr>
        <w:t xml:space="preserve"> for other channels is not changed until next timing advance is received. The value of</w:t>
      </w:r>
      <w:r w:rsidRPr="00C70CE9">
        <w:rPr>
          <w:rFonts w:eastAsia="Times New Roman"/>
          <w:noProof/>
          <w:position w:val="-10"/>
          <w:lang w:val="en-US" w:eastAsia="zh-CN"/>
        </w:rPr>
        <w:drawing>
          <wp:inline distT="0" distB="0" distL="0" distR="0" wp14:anchorId="79F7B9C1" wp14:editId="2F9E1ED8">
            <wp:extent cx="500380" cy="187960"/>
            <wp:effectExtent l="0" t="0" r="0" b="254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C70CE9">
        <w:rPr>
          <w:rFonts w:eastAsia="Times New Roman"/>
          <w:lang w:eastAsia="en-GB"/>
        </w:rPr>
        <w:t xml:space="preserve">depends on the duplex mode of the cell in which the uplink transmission takes place and the frequency range (FR). </w:t>
      </w:r>
      <w:r w:rsidRPr="00C70CE9">
        <w:rPr>
          <w:rFonts w:eastAsia="Times New Roman"/>
          <w:noProof/>
          <w:position w:val="-10"/>
          <w:lang w:val="en-US" w:eastAsia="zh-CN"/>
        </w:rPr>
        <w:drawing>
          <wp:inline distT="0" distB="0" distL="0" distR="0" wp14:anchorId="60121683" wp14:editId="30F69BD2">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C70CE9">
        <w:rPr>
          <w:rFonts w:eastAsia="Times New Roman"/>
          <w:lang w:eastAsia="en-GB"/>
        </w:rPr>
        <w:t xml:space="preserve">is defined in </w:t>
      </w:r>
      <w:r w:rsidRPr="00C70CE9">
        <w:rPr>
          <w:rFonts w:eastAsia="Times New Roman" w:cs="v4.2.0"/>
          <w:lang w:eastAsia="en-GB"/>
        </w:rPr>
        <w:t xml:space="preserve">Table </w:t>
      </w:r>
      <w:r w:rsidRPr="00C70CE9">
        <w:rPr>
          <w:rFonts w:eastAsia="Times New Roman"/>
          <w:lang w:eastAsia="en-GB"/>
        </w:rPr>
        <w:t>12.2.1.2</w:t>
      </w:r>
      <w:r w:rsidRPr="00C70CE9">
        <w:rPr>
          <w:rFonts w:eastAsia="Times New Roman" w:cs="v4.2.0"/>
          <w:lang w:eastAsia="en-GB"/>
        </w:rPr>
        <w:t>-2.</w:t>
      </w:r>
    </w:p>
    <w:p w14:paraId="200A614C" w14:textId="77777777" w:rsidR="00C70CE9" w:rsidRPr="00C70CE9" w:rsidRDefault="00C70CE9" w:rsidP="00C70C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70CE9">
        <w:rPr>
          <w:rFonts w:ascii="Arial" w:eastAsia="Times New Roman" w:hAnsi="Arial"/>
          <w:b/>
          <w:lang w:eastAsia="en-GB"/>
        </w:rPr>
        <w:t xml:space="preserve">Table 12.2.1.2-1: </w:t>
      </w:r>
      <w:proofErr w:type="spellStart"/>
      <w:r w:rsidRPr="00C70CE9">
        <w:rPr>
          <w:rFonts w:ascii="Arial" w:eastAsia="Times New Roman" w:hAnsi="Arial"/>
          <w:b/>
          <w:lang w:eastAsia="en-GB"/>
        </w:rPr>
        <w:t>T</w:t>
      </w:r>
      <w:r w:rsidRPr="00C70CE9">
        <w:rPr>
          <w:rFonts w:ascii="Arial" w:eastAsia="Times New Roman" w:hAnsi="Arial"/>
          <w:b/>
          <w:vertAlign w:val="subscript"/>
          <w:lang w:eastAsia="en-GB"/>
        </w:rPr>
        <w:t>e</w:t>
      </w:r>
      <w:proofErr w:type="spellEnd"/>
      <w:r w:rsidRPr="00C70CE9">
        <w:rPr>
          <w:rFonts w:ascii="Arial" w:eastAsia="Times New Roman" w:hAnsi="Arial"/>
          <w:b/>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C70CE9" w:rsidRPr="00C70CE9" w14:paraId="41982525" w14:textId="77777777" w:rsidTr="00C70CE9">
        <w:trPr>
          <w:cantSplit/>
          <w:jc w:val="center"/>
        </w:trPr>
        <w:tc>
          <w:tcPr>
            <w:tcW w:w="1033" w:type="pct"/>
            <w:vAlign w:val="center"/>
          </w:tcPr>
          <w:p w14:paraId="49436A1D" w14:textId="77777777" w:rsidR="00C70CE9" w:rsidRPr="00C70CE9" w:rsidRDefault="00C70CE9" w:rsidP="00C70CE9">
            <w:pPr>
              <w:keepNext/>
              <w:keepLines/>
              <w:overflowPunct w:val="0"/>
              <w:autoSpaceDE w:val="0"/>
              <w:autoSpaceDN w:val="0"/>
              <w:adjustRightInd w:val="0"/>
              <w:spacing w:after="0"/>
              <w:jc w:val="center"/>
              <w:textAlignment w:val="baseline"/>
              <w:rPr>
                <w:rFonts w:eastAsia="Times New Roman"/>
                <w:lang w:eastAsia="en-GB"/>
              </w:rPr>
            </w:pPr>
            <w:r w:rsidRPr="00C70CE9">
              <w:rPr>
                <w:rFonts w:ascii="Arial" w:eastAsia="Times New Roman" w:hAnsi="Arial"/>
                <w:b/>
                <w:sz w:val="18"/>
                <w:lang w:eastAsia="en-GB"/>
              </w:rPr>
              <w:t>Frequency Range</w:t>
            </w:r>
          </w:p>
        </w:tc>
        <w:tc>
          <w:tcPr>
            <w:tcW w:w="1244" w:type="pct"/>
            <w:vAlign w:val="center"/>
          </w:tcPr>
          <w:p w14:paraId="3A4ABBA5" w14:textId="4FCADDE5" w:rsidR="00C70CE9" w:rsidRPr="00C70CE9" w:rsidRDefault="00C70CE9" w:rsidP="00C70CE9">
            <w:pPr>
              <w:keepNext/>
              <w:keepLines/>
              <w:overflowPunct w:val="0"/>
              <w:autoSpaceDE w:val="0"/>
              <w:autoSpaceDN w:val="0"/>
              <w:adjustRightInd w:val="0"/>
              <w:spacing w:after="0"/>
              <w:jc w:val="center"/>
              <w:textAlignment w:val="baseline"/>
              <w:rPr>
                <w:rFonts w:eastAsia="Times New Roman"/>
                <w:lang w:eastAsia="en-GB"/>
              </w:rPr>
            </w:pPr>
            <w:r w:rsidRPr="00C70CE9">
              <w:rPr>
                <w:rFonts w:ascii="Arial" w:eastAsia="Times New Roman" w:hAnsi="Arial"/>
                <w:b/>
                <w:sz w:val="18"/>
                <w:lang w:eastAsia="en-GB"/>
              </w:rPr>
              <w:t>SCS of SSB signals (</w:t>
            </w:r>
            <w:del w:id="115" w:author="Chen, Delia (NSB - CN/Hangzhou)" w:date="2020-10-23T12:23:00Z">
              <w:r w:rsidRPr="00C70CE9" w:rsidDel="001D25E1">
                <w:rPr>
                  <w:rFonts w:ascii="Arial" w:eastAsia="Times New Roman" w:hAnsi="Arial"/>
                  <w:b/>
                  <w:sz w:val="18"/>
                  <w:lang w:eastAsia="en-GB"/>
                </w:rPr>
                <w:delText xml:space="preserve"> </w:delText>
              </w:r>
            </w:del>
            <w:r w:rsidRPr="00C70CE9">
              <w:rPr>
                <w:rFonts w:ascii="Arial" w:eastAsia="Times New Roman" w:hAnsi="Arial"/>
                <w:b/>
                <w:sz w:val="18"/>
                <w:lang w:eastAsia="en-GB"/>
              </w:rPr>
              <w:t>kHz)</w:t>
            </w:r>
          </w:p>
        </w:tc>
        <w:tc>
          <w:tcPr>
            <w:tcW w:w="1245" w:type="pct"/>
            <w:vAlign w:val="center"/>
          </w:tcPr>
          <w:p w14:paraId="600D6C00" w14:textId="77777777" w:rsidR="00C70CE9" w:rsidRPr="00C70CE9" w:rsidRDefault="00C70CE9" w:rsidP="00C70CE9">
            <w:pPr>
              <w:keepNext/>
              <w:keepLines/>
              <w:overflowPunct w:val="0"/>
              <w:autoSpaceDE w:val="0"/>
              <w:autoSpaceDN w:val="0"/>
              <w:adjustRightInd w:val="0"/>
              <w:spacing w:after="0"/>
              <w:jc w:val="center"/>
              <w:textAlignment w:val="baseline"/>
              <w:rPr>
                <w:rFonts w:eastAsia="Times New Roman"/>
                <w:lang w:eastAsia="en-GB"/>
              </w:rPr>
            </w:pPr>
            <w:r w:rsidRPr="00C70CE9">
              <w:rPr>
                <w:rFonts w:ascii="Arial" w:eastAsia="Times New Roman" w:hAnsi="Arial"/>
                <w:b/>
                <w:sz w:val="18"/>
                <w:lang w:eastAsia="en-GB"/>
              </w:rPr>
              <w:t>SCS of uplink signals (</w:t>
            </w:r>
            <w:del w:id="116" w:author="Chen, Delia (NSB - CN/Hangzhou)" w:date="2020-10-23T12:23:00Z">
              <w:r w:rsidRPr="00C70CE9" w:rsidDel="001D25E1">
                <w:rPr>
                  <w:rFonts w:ascii="Arial" w:eastAsia="Times New Roman" w:hAnsi="Arial"/>
                  <w:b/>
                  <w:sz w:val="18"/>
                  <w:lang w:eastAsia="en-GB"/>
                </w:rPr>
                <w:delText xml:space="preserve"> </w:delText>
              </w:r>
            </w:del>
            <w:r w:rsidRPr="00C70CE9">
              <w:rPr>
                <w:rFonts w:ascii="Arial" w:eastAsia="Times New Roman" w:hAnsi="Arial"/>
                <w:b/>
                <w:sz w:val="18"/>
                <w:lang w:eastAsia="en-GB"/>
              </w:rPr>
              <w:t>kHz)</w:t>
            </w:r>
          </w:p>
        </w:tc>
        <w:tc>
          <w:tcPr>
            <w:tcW w:w="1478" w:type="pct"/>
            <w:vAlign w:val="center"/>
          </w:tcPr>
          <w:p w14:paraId="7DF52BA4" w14:textId="77777777" w:rsidR="00C70CE9" w:rsidRPr="00C70CE9" w:rsidRDefault="00C70CE9" w:rsidP="00C70CE9">
            <w:pPr>
              <w:keepNext/>
              <w:keepLines/>
              <w:overflowPunct w:val="0"/>
              <w:autoSpaceDE w:val="0"/>
              <w:autoSpaceDN w:val="0"/>
              <w:adjustRightInd w:val="0"/>
              <w:spacing w:after="0"/>
              <w:jc w:val="center"/>
              <w:textAlignment w:val="baseline"/>
              <w:rPr>
                <w:rFonts w:eastAsia="Times New Roman"/>
                <w:lang w:eastAsia="en-GB"/>
              </w:rPr>
            </w:pPr>
            <w:proofErr w:type="spellStart"/>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w:t>
            </w:r>
            <w:proofErr w:type="spellEnd"/>
          </w:p>
        </w:tc>
      </w:tr>
      <w:tr w:rsidR="00C70CE9" w:rsidRPr="00C70CE9" w14:paraId="366B1E8F" w14:textId="77777777" w:rsidTr="00C70CE9">
        <w:trPr>
          <w:cantSplit/>
          <w:jc w:val="center"/>
        </w:trPr>
        <w:tc>
          <w:tcPr>
            <w:tcW w:w="1033" w:type="pct"/>
            <w:vMerge w:val="restart"/>
            <w:vAlign w:val="center"/>
          </w:tcPr>
          <w:p w14:paraId="04D5CBF2"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1</w:t>
            </w:r>
          </w:p>
        </w:tc>
        <w:tc>
          <w:tcPr>
            <w:tcW w:w="1244" w:type="pct"/>
            <w:vMerge w:val="restart"/>
            <w:vAlign w:val="center"/>
          </w:tcPr>
          <w:p w14:paraId="18FDABA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15</w:t>
            </w:r>
          </w:p>
        </w:tc>
        <w:tc>
          <w:tcPr>
            <w:tcW w:w="1245" w:type="pct"/>
          </w:tcPr>
          <w:p w14:paraId="56AFDE7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15</w:t>
            </w:r>
          </w:p>
        </w:tc>
        <w:tc>
          <w:tcPr>
            <w:tcW w:w="1478" w:type="pct"/>
          </w:tcPr>
          <w:p w14:paraId="33F76F07"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12*64*T</w:t>
            </w:r>
            <w:r w:rsidRPr="00C70CE9">
              <w:rPr>
                <w:rFonts w:ascii="Arial" w:eastAsia="Times New Roman" w:hAnsi="Arial"/>
                <w:sz w:val="18"/>
                <w:vertAlign w:val="subscript"/>
                <w:lang w:eastAsia="en-GB"/>
              </w:rPr>
              <w:t>c</w:t>
            </w:r>
          </w:p>
        </w:tc>
      </w:tr>
      <w:tr w:rsidR="00C70CE9" w:rsidRPr="00C70CE9" w14:paraId="205E7C4D" w14:textId="77777777" w:rsidTr="00C70CE9">
        <w:trPr>
          <w:cantSplit/>
          <w:jc w:val="center"/>
        </w:trPr>
        <w:tc>
          <w:tcPr>
            <w:tcW w:w="1033" w:type="pct"/>
            <w:vMerge/>
            <w:vAlign w:val="center"/>
          </w:tcPr>
          <w:p w14:paraId="46802492"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44" w:type="pct"/>
            <w:vMerge/>
            <w:vAlign w:val="center"/>
          </w:tcPr>
          <w:p w14:paraId="3D07DFF6"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45" w:type="pct"/>
          </w:tcPr>
          <w:p w14:paraId="7227C1E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30</w:t>
            </w:r>
          </w:p>
        </w:tc>
        <w:tc>
          <w:tcPr>
            <w:tcW w:w="1478" w:type="pct"/>
          </w:tcPr>
          <w:p w14:paraId="7A47679A"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10*64*T</w:t>
            </w:r>
            <w:r w:rsidRPr="00C70CE9">
              <w:rPr>
                <w:rFonts w:ascii="Arial" w:eastAsia="Times New Roman" w:hAnsi="Arial"/>
                <w:sz w:val="18"/>
                <w:vertAlign w:val="subscript"/>
                <w:lang w:eastAsia="en-GB"/>
              </w:rPr>
              <w:t>c</w:t>
            </w:r>
          </w:p>
        </w:tc>
      </w:tr>
      <w:tr w:rsidR="00C70CE9" w:rsidRPr="00C70CE9" w14:paraId="137E7C1D" w14:textId="77777777" w:rsidTr="00C70CE9">
        <w:trPr>
          <w:cantSplit/>
          <w:jc w:val="center"/>
        </w:trPr>
        <w:tc>
          <w:tcPr>
            <w:tcW w:w="1033" w:type="pct"/>
            <w:vMerge/>
            <w:vAlign w:val="center"/>
          </w:tcPr>
          <w:p w14:paraId="63D36B77"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44" w:type="pct"/>
            <w:vMerge/>
            <w:vAlign w:val="center"/>
          </w:tcPr>
          <w:p w14:paraId="40CE97B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45" w:type="pct"/>
          </w:tcPr>
          <w:p w14:paraId="509FE987"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60</w:t>
            </w:r>
          </w:p>
        </w:tc>
        <w:tc>
          <w:tcPr>
            <w:tcW w:w="1478" w:type="pct"/>
          </w:tcPr>
          <w:p w14:paraId="21CEBEE8"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10*64*T</w:t>
            </w:r>
            <w:r w:rsidRPr="00C70CE9">
              <w:rPr>
                <w:rFonts w:ascii="Arial" w:eastAsia="Times New Roman" w:hAnsi="Arial"/>
                <w:sz w:val="18"/>
                <w:vertAlign w:val="subscript"/>
                <w:lang w:eastAsia="en-GB"/>
              </w:rPr>
              <w:t>c</w:t>
            </w:r>
          </w:p>
        </w:tc>
      </w:tr>
      <w:tr w:rsidR="00C70CE9" w:rsidRPr="00C70CE9" w14:paraId="3F29838F" w14:textId="77777777" w:rsidTr="00C70CE9">
        <w:trPr>
          <w:cantSplit/>
          <w:jc w:val="center"/>
        </w:trPr>
        <w:tc>
          <w:tcPr>
            <w:tcW w:w="1033" w:type="pct"/>
            <w:vMerge/>
            <w:vAlign w:val="center"/>
          </w:tcPr>
          <w:p w14:paraId="766C0FF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44" w:type="pct"/>
            <w:vMerge w:val="restart"/>
            <w:vAlign w:val="center"/>
          </w:tcPr>
          <w:p w14:paraId="2AAE6A9A"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30</w:t>
            </w:r>
          </w:p>
        </w:tc>
        <w:tc>
          <w:tcPr>
            <w:tcW w:w="1245" w:type="pct"/>
          </w:tcPr>
          <w:p w14:paraId="003C5C02"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15</w:t>
            </w:r>
          </w:p>
        </w:tc>
        <w:tc>
          <w:tcPr>
            <w:tcW w:w="1478" w:type="pct"/>
          </w:tcPr>
          <w:p w14:paraId="26A265D6"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8*64*T</w:t>
            </w:r>
            <w:r w:rsidRPr="00C70CE9">
              <w:rPr>
                <w:rFonts w:ascii="Arial" w:eastAsia="Times New Roman" w:hAnsi="Arial"/>
                <w:sz w:val="18"/>
                <w:vertAlign w:val="subscript"/>
                <w:lang w:eastAsia="en-GB"/>
              </w:rPr>
              <w:t>c</w:t>
            </w:r>
          </w:p>
        </w:tc>
      </w:tr>
      <w:tr w:rsidR="00C70CE9" w:rsidRPr="00C70CE9" w14:paraId="2B5B930B" w14:textId="77777777" w:rsidTr="00C70CE9">
        <w:trPr>
          <w:cantSplit/>
          <w:jc w:val="center"/>
        </w:trPr>
        <w:tc>
          <w:tcPr>
            <w:tcW w:w="1033" w:type="pct"/>
            <w:vMerge/>
            <w:vAlign w:val="center"/>
          </w:tcPr>
          <w:p w14:paraId="36A8CB62"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44" w:type="pct"/>
            <w:vMerge/>
            <w:vAlign w:val="center"/>
          </w:tcPr>
          <w:p w14:paraId="048F3E8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45" w:type="pct"/>
          </w:tcPr>
          <w:p w14:paraId="065F79C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30</w:t>
            </w:r>
          </w:p>
        </w:tc>
        <w:tc>
          <w:tcPr>
            <w:tcW w:w="1478" w:type="pct"/>
          </w:tcPr>
          <w:p w14:paraId="17D04108"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8*64*T</w:t>
            </w:r>
            <w:r w:rsidRPr="00C70CE9">
              <w:rPr>
                <w:rFonts w:ascii="Arial" w:eastAsia="Times New Roman" w:hAnsi="Arial"/>
                <w:sz w:val="18"/>
                <w:vertAlign w:val="subscript"/>
                <w:lang w:eastAsia="en-GB"/>
              </w:rPr>
              <w:t>c</w:t>
            </w:r>
          </w:p>
        </w:tc>
      </w:tr>
      <w:tr w:rsidR="00C70CE9" w:rsidRPr="00C70CE9" w14:paraId="5C3601F5" w14:textId="77777777" w:rsidTr="00C70CE9">
        <w:trPr>
          <w:cantSplit/>
          <w:jc w:val="center"/>
        </w:trPr>
        <w:tc>
          <w:tcPr>
            <w:tcW w:w="1033" w:type="pct"/>
            <w:vMerge/>
            <w:vAlign w:val="center"/>
          </w:tcPr>
          <w:p w14:paraId="7324DD3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44" w:type="pct"/>
            <w:vMerge/>
            <w:vAlign w:val="center"/>
          </w:tcPr>
          <w:p w14:paraId="684881F7"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45" w:type="pct"/>
          </w:tcPr>
          <w:p w14:paraId="40AED70B"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60</w:t>
            </w:r>
          </w:p>
        </w:tc>
        <w:tc>
          <w:tcPr>
            <w:tcW w:w="1478" w:type="pct"/>
          </w:tcPr>
          <w:p w14:paraId="0E7C9392"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7*64*T</w:t>
            </w:r>
            <w:r w:rsidRPr="00C70CE9">
              <w:rPr>
                <w:rFonts w:ascii="Arial" w:eastAsia="Times New Roman" w:hAnsi="Arial"/>
                <w:sz w:val="18"/>
                <w:vertAlign w:val="subscript"/>
                <w:lang w:eastAsia="en-GB"/>
              </w:rPr>
              <w:t>c</w:t>
            </w:r>
          </w:p>
        </w:tc>
      </w:tr>
      <w:tr w:rsidR="00C70CE9" w:rsidRPr="00C70CE9" w14:paraId="2A1D382A" w14:textId="77777777" w:rsidTr="00C70CE9">
        <w:trPr>
          <w:cantSplit/>
          <w:jc w:val="center"/>
        </w:trPr>
        <w:tc>
          <w:tcPr>
            <w:tcW w:w="1033" w:type="pct"/>
            <w:vMerge w:val="restart"/>
            <w:vAlign w:val="center"/>
          </w:tcPr>
          <w:p w14:paraId="1EF5FD81"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2</w:t>
            </w:r>
          </w:p>
        </w:tc>
        <w:tc>
          <w:tcPr>
            <w:tcW w:w="1244" w:type="pct"/>
            <w:vMerge w:val="restart"/>
            <w:vAlign w:val="center"/>
          </w:tcPr>
          <w:p w14:paraId="5E0B0E1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120</w:t>
            </w:r>
          </w:p>
        </w:tc>
        <w:tc>
          <w:tcPr>
            <w:tcW w:w="1245" w:type="pct"/>
          </w:tcPr>
          <w:p w14:paraId="6929369D"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60</w:t>
            </w:r>
          </w:p>
        </w:tc>
        <w:tc>
          <w:tcPr>
            <w:tcW w:w="1478" w:type="pct"/>
          </w:tcPr>
          <w:p w14:paraId="6D211B32"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3.5*64*T</w:t>
            </w:r>
            <w:r w:rsidRPr="00C70CE9">
              <w:rPr>
                <w:rFonts w:ascii="Arial" w:eastAsia="Times New Roman" w:hAnsi="Arial"/>
                <w:sz w:val="18"/>
                <w:vertAlign w:val="subscript"/>
                <w:lang w:eastAsia="en-GB"/>
              </w:rPr>
              <w:t>c</w:t>
            </w:r>
          </w:p>
        </w:tc>
      </w:tr>
      <w:tr w:rsidR="00C70CE9" w:rsidRPr="00C70CE9" w14:paraId="4A25A681" w14:textId="77777777" w:rsidTr="00C70CE9">
        <w:trPr>
          <w:cantSplit/>
          <w:jc w:val="center"/>
        </w:trPr>
        <w:tc>
          <w:tcPr>
            <w:tcW w:w="1033" w:type="pct"/>
            <w:vMerge/>
            <w:vAlign w:val="center"/>
          </w:tcPr>
          <w:p w14:paraId="3E00656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44" w:type="pct"/>
            <w:vMerge/>
            <w:vAlign w:val="center"/>
          </w:tcPr>
          <w:p w14:paraId="303FA29F"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45" w:type="pct"/>
          </w:tcPr>
          <w:p w14:paraId="144E850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120</w:t>
            </w:r>
          </w:p>
        </w:tc>
        <w:tc>
          <w:tcPr>
            <w:tcW w:w="1478" w:type="pct"/>
          </w:tcPr>
          <w:p w14:paraId="23533504"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3.5*64*T</w:t>
            </w:r>
            <w:r w:rsidRPr="00C70CE9">
              <w:rPr>
                <w:rFonts w:ascii="Arial" w:eastAsia="Times New Roman" w:hAnsi="Arial"/>
                <w:sz w:val="18"/>
                <w:vertAlign w:val="subscript"/>
                <w:lang w:eastAsia="en-GB"/>
              </w:rPr>
              <w:t>c</w:t>
            </w:r>
          </w:p>
        </w:tc>
      </w:tr>
      <w:tr w:rsidR="00C70CE9" w:rsidRPr="00C70CE9" w14:paraId="3F24DBBA" w14:textId="77777777" w:rsidTr="00C70CE9">
        <w:trPr>
          <w:cantSplit/>
          <w:jc w:val="center"/>
        </w:trPr>
        <w:tc>
          <w:tcPr>
            <w:tcW w:w="1033" w:type="pct"/>
            <w:vMerge/>
            <w:vAlign w:val="center"/>
          </w:tcPr>
          <w:p w14:paraId="21718AB7"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44" w:type="pct"/>
            <w:vMerge w:val="restart"/>
            <w:vAlign w:val="center"/>
          </w:tcPr>
          <w:p w14:paraId="1BE35EE2"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240</w:t>
            </w:r>
          </w:p>
        </w:tc>
        <w:tc>
          <w:tcPr>
            <w:tcW w:w="1245" w:type="pct"/>
          </w:tcPr>
          <w:p w14:paraId="7CBBB3C1"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60</w:t>
            </w:r>
          </w:p>
        </w:tc>
        <w:tc>
          <w:tcPr>
            <w:tcW w:w="1478" w:type="pct"/>
          </w:tcPr>
          <w:p w14:paraId="47EBE108"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3*64*T</w:t>
            </w:r>
            <w:r w:rsidRPr="00C70CE9">
              <w:rPr>
                <w:rFonts w:ascii="Arial" w:eastAsia="Times New Roman" w:hAnsi="Arial"/>
                <w:sz w:val="18"/>
                <w:vertAlign w:val="subscript"/>
                <w:lang w:eastAsia="en-GB"/>
              </w:rPr>
              <w:t>c</w:t>
            </w:r>
          </w:p>
        </w:tc>
      </w:tr>
      <w:tr w:rsidR="00C70CE9" w:rsidRPr="00C70CE9" w14:paraId="5543B860" w14:textId="77777777" w:rsidTr="00C70CE9">
        <w:trPr>
          <w:cantSplit/>
          <w:jc w:val="center"/>
        </w:trPr>
        <w:tc>
          <w:tcPr>
            <w:tcW w:w="1033" w:type="pct"/>
            <w:vMerge/>
          </w:tcPr>
          <w:p w14:paraId="040E5706"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44" w:type="pct"/>
            <w:vMerge/>
          </w:tcPr>
          <w:p w14:paraId="352D3C99"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45" w:type="pct"/>
          </w:tcPr>
          <w:p w14:paraId="237A94FF"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120</w:t>
            </w:r>
          </w:p>
        </w:tc>
        <w:tc>
          <w:tcPr>
            <w:tcW w:w="1478" w:type="pct"/>
          </w:tcPr>
          <w:p w14:paraId="30B2C531"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3*64*T</w:t>
            </w:r>
            <w:r w:rsidRPr="00C70CE9">
              <w:rPr>
                <w:rFonts w:ascii="Arial" w:eastAsia="Times New Roman" w:hAnsi="Arial"/>
                <w:sz w:val="18"/>
                <w:vertAlign w:val="subscript"/>
                <w:lang w:eastAsia="en-GB"/>
              </w:rPr>
              <w:t>c</w:t>
            </w:r>
          </w:p>
        </w:tc>
      </w:tr>
      <w:tr w:rsidR="00C70CE9" w:rsidRPr="00C70CE9" w14:paraId="3768C89F" w14:textId="77777777" w:rsidTr="00C70CE9">
        <w:trPr>
          <w:cantSplit/>
          <w:jc w:val="center"/>
        </w:trPr>
        <w:tc>
          <w:tcPr>
            <w:tcW w:w="5000" w:type="pct"/>
            <w:gridSpan w:val="4"/>
          </w:tcPr>
          <w:p w14:paraId="220510F8" w14:textId="77777777" w:rsidR="00C70CE9" w:rsidRPr="00C70CE9" w:rsidRDefault="00C70CE9" w:rsidP="00C70CE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70CE9">
              <w:rPr>
                <w:rFonts w:ascii="Arial" w:eastAsia="Times New Roman" w:hAnsi="Arial" w:cs="Arial"/>
                <w:sz w:val="18"/>
                <w:lang w:eastAsia="en-GB"/>
              </w:rPr>
              <w:t>Note</w:t>
            </w:r>
            <w:r w:rsidRPr="00C70CE9">
              <w:rPr>
                <w:rFonts w:ascii="Arial" w:eastAsia="Times New Roman" w:hAnsi="Arial"/>
                <w:sz w:val="18"/>
                <w:lang w:eastAsia="en-GB"/>
              </w:rPr>
              <w:t xml:space="preserve"> 1:</w:t>
            </w:r>
            <w:r w:rsidRPr="00C70CE9">
              <w:rPr>
                <w:rFonts w:ascii="Arial" w:eastAsia="Times New Roman" w:hAnsi="Arial"/>
                <w:sz w:val="18"/>
                <w:lang w:eastAsia="en-GB"/>
              </w:rPr>
              <w:tab/>
              <w:t>T</w:t>
            </w:r>
            <w:r w:rsidRPr="00C70CE9">
              <w:rPr>
                <w:rFonts w:ascii="Arial" w:eastAsia="Times New Roman" w:hAnsi="Arial"/>
                <w:sz w:val="18"/>
                <w:vertAlign w:val="subscript"/>
                <w:lang w:eastAsia="en-GB"/>
              </w:rPr>
              <w:t>c</w:t>
            </w:r>
            <w:r w:rsidRPr="00C70CE9">
              <w:rPr>
                <w:rFonts w:ascii="Arial" w:eastAsia="Times New Roman" w:hAnsi="Arial"/>
                <w:sz w:val="18"/>
                <w:lang w:eastAsia="en-GB"/>
              </w:rPr>
              <w:t xml:space="preserve"> is the basic timing unit defined in TS 38.211 [8]</w:t>
            </w:r>
          </w:p>
        </w:tc>
      </w:tr>
    </w:tbl>
    <w:p w14:paraId="49E53D06" w14:textId="77777777" w:rsidR="00C70CE9" w:rsidRPr="00C70CE9" w:rsidRDefault="00C70CE9" w:rsidP="00C70CE9">
      <w:pPr>
        <w:overflowPunct w:val="0"/>
        <w:autoSpaceDE w:val="0"/>
        <w:autoSpaceDN w:val="0"/>
        <w:adjustRightInd w:val="0"/>
        <w:textAlignment w:val="baseline"/>
        <w:rPr>
          <w:rFonts w:eastAsia="Times New Roman"/>
          <w:snapToGrid w:val="0"/>
          <w:lang w:eastAsia="en-GB"/>
        </w:rPr>
      </w:pPr>
    </w:p>
    <w:p w14:paraId="7A62F108" w14:textId="77777777" w:rsidR="00C70CE9" w:rsidRPr="00C70CE9" w:rsidRDefault="00C70CE9" w:rsidP="00C70C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70CE9">
        <w:rPr>
          <w:rFonts w:ascii="Arial" w:eastAsia="Times New Roman" w:hAnsi="Arial"/>
          <w:b/>
          <w:lang w:eastAsia="en-GB"/>
        </w:rPr>
        <w:lastRenderedPageBreak/>
        <w:t xml:space="preserve">Table 12.2.1.2-2: The Value of </w:t>
      </w:r>
      <w:r w:rsidRPr="00C70CE9">
        <w:rPr>
          <w:rFonts w:ascii="Arial" w:eastAsia="Times New Roman" w:hAnsi="Arial"/>
          <w:b/>
          <w:noProof/>
          <w:position w:val="-10"/>
          <w:lang w:val="en-US" w:eastAsia="zh-CN"/>
        </w:rPr>
        <w:drawing>
          <wp:inline distT="0" distB="0" distL="0" distR="0" wp14:anchorId="7FC4A745" wp14:editId="3651F60E">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C70CE9" w:rsidRPr="00C70CE9" w14:paraId="2C2F1644" w14:textId="77777777" w:rsidTr="00C70CE9">
        <w:trPr>
          <w:cantSplit/>
          <w:jc w:val="center"/>
        </w:trPr>
        <w:tc>
          <w:tcPr>
            <w:tcW w:w="3286" w:type="pct"/>
          </w:tcPr>
          <w:p w14:paraId="40C5C8A7"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70CE9">
              <w:rPr>
                <w:rFonts w:ascii="Arial" w:eastAsia="Times New Roman" w:hAnsi="Arial"/>
                <w:b/>
                <w:sz w:val="18"/>
                <w:lang w:eastAsia="en-GB"/>
              </w:rPr>
              <w:t>Frequency range and band of cell used for uplink transmission</w:t>
            </w:r>
          </w:p>
        </w:tc>
        <w:tc>
          <w:tcPr>
            <w:tcW w:w="1714" w:type="pct"/>
          </w:tcPr>
          <w:p w14:paraId="7EAF752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0CE9">
              <w:rPr>
                <w:rFonts w:ascii="Arial" w:eastAsia="Times New Roman" w:hAnsi="Arial"/>
                <w:b/>
                <w:noProof/>
                <w:position w:val="-10"/>
                <w:sz w:val="18"/>
                <w:lang w:val="en-US" w:eastAsia="zh-CN"/>
              </w:rPr>
              <w:drawing>
                <wp:inline distT="0" distB="0" distL="0" distR="0" wp14:anchorId="015957D3" wp14:editId="5B8AD9DF">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C70CE9">
              <w:rPr>
                <w:rFonts w:ascii="Arial" w:eastAsia="Times New Roman" w:hAnsi="Arial"/>
                <w:b/>
                <w:sz w:val="18"/>
                <w:lang w:eastAsia="en-GB"/>
              </w:rPr>
              <w:t>(Unit: T</w:t>
            </w:r>
            <w:r w:rsidRPr="00C70CE9">
              <w:rPr>
                <w:rFonts w:ascii="Arial" w:eastAsia="Times New Roman" w:hAnsi="Arial"/>
                <w:b/>
                <w:sz w:val="18"/>
                <w:vertAlign w:val="subscript"/>
                <w:lang w:eastAsia="en-GB"/>
              </w:rPr>
              <w:t>C</w:t>
            </w:r>
            <w:r w:rsidRPr="00C70CE9">
              <w:rPr>
                <w:rFonts w:ascii="Arial" w:eastAsia="Times New Roman" w:hAnsi="Arial"/>
                <w:b/>
                <w:sz w:val="18"/>
                <w:lang w:eastAsia="en-GB"/>
              </w:rPr>
              <w:t>)</w:t>
            </w:r>
          </w:p>
        </w:tc>
      </w:tr>
      <w:tr w:rsidR="00C70CE9" w:rsidRPr="00C70CE9" w14:paraId="00B601A2" w14:textId="77777777" w:rsidTr="00C70CE9">
        <w:trPr>
          <w:cantSplit/>
          <w:jc w:val="center"/>
        </w:trPr>
        <w:tc>
          <w:tcPr>
            <w:tcW w:w="3286" w:type="pct"/>
          </w:tcPr>
          <w:p w14:paraId="2575FD28" w14:textId="77777777" w:rsidR="00C70CE9" w:rsidRPr="00C70CE9" w:rsidRDefault="00C70CE9" w:rsidP="00C70CE9">
            <w:pPr>
              <w:keepNext/>
              <w:keepLines/>
              <w:overflowPunct w:val="0"/>
              <w:autoSpaceDE w:val="0"/>
              <w:autoSpaceDN w:val="0"/>
              <w:adjustRightInd w:val="0"/>
              <w:spacing w:after="0"/>
              <w:textAlignment w:val="baseline"/>
              <w:rPr>
                <w:rFonts w:ascii="Arial" w:eastAsia="MS Mincho" w:hAnsi="Arial"/>
                <w:sz w:val="18"/>
                <w:lang w:eastAsia="ja-JP"/>
              </w:rPr>
            </w:pPr>
            <w:r w:rsidRPr="00C70CE9">
              <w:rPr>
                <w:rFonts w:ascii="Arial" w:eastAsia="MS Mincho" w:hAnsi="Arial"/>
                <w:sz w:val="18"/>
                <w:lang w:eastAsia="ja-JP"/>
              </w:rPr>
              <w:t>FR1 T</w:t>
            </w:r>
            <w:r w:rsidRPr="00C70CE9">
              <w:rPr>
                <w:rFonts w:ascii="Arial" w:eastAsia="Times New Roman" w:hAnsi="Arial"/>
                <w:sz w:val="18"/>
                <w:lang w:eastAsia="en-GB"/>
              </w:rPr>
              <w:t>DD band without LTE-NR coexistence case</w:t>
            </w:r>
            <w:r w:rsidRPr="00C70CE9">
              <w:rPr>
                <w:rFonts w:ascii="MS Mincho" w:eastAsia="MS Mincho" w:hAnsi="MS Mincho"/>
                <w:sz w:val="18"/>
                <w:lang w:eastAsia="ja-JP"/>
              </w:rPr>
              <w:t xml:space="preserve"> </w:t>
            </w:r>
          </w:p>
        </w:tc>
        <w:tc>
          <w:tcPr>
            <w:tcW w:w="1714" w:type="pct"/>
          </w:tcPr>
          <w:p w14:paraId="3A7DA1D3" w14:textId="77777777" w:rsidR="00C70CE9" w:rsidRPr="00C70CE9" w:rsidRDefault="00C70CE9" w:rsidP="00C70CE9">
            <w:pPr>
              <w:keepNext/>
              <w:keepLines/>
              <w:overflowPunct w:val="0"/>
              <w:autoSpaceDE w:val="0"/>
              <w:autoSpaceDN w:val="0"/>
              <w:adjustRightInd w:val="0"/>
              <w:spacing w:after="0"/>
              <w:textAlignment w:val="baseline"/>
              <w:rPr>
                <w:rFonts w:ascii="Arial" w:eastAsia="MS Mincho" w:hAnsi="Arial" w:cs="v4.2.0"/>
                <w:sz w:val="18"/>
                <w:lang w:eastAsia="ja-JP"/>
              </w:rPr>
            </w:pPr>
            <w:r w:rsidRPr="00C70CE9">
              <w:rPr>
                <w:rFonts w:ascii="Arial" w:eastAsia="Times New Roman" w:hAnsi="Arial" w:cs="v4.2.0"/>
                <w:sz w:val="18"/>
                <w:lang w:eastAsia="ja-JP"/>
              </w:rPr>
              <w:t>2560</w:t>
            </w:r>
            <w:r w:rsidRPr="00C70CE9">
              <w:rPr>
                <w:rFonts w:ascii="Arial" w:eastAsia="Times New Roman" w:hAnsi="Arial" w:cs="v4.2.0"/>
                <w:sz w:val="18"/>
                <w:lang w:eastAsia="en-GB"/>
              </w:rPr>
              <w:t>0</w:t>
            </w:r>
            <w:r w:rsidRPr="00C70CE9">
              <w:rPr>
                <w:rFonts w:ascii="Arial" w:eastAsia="MS Mincho" w:hAnsi="Arial" w:cs="v4.2.0"/>
                <w:sz w:val="18"/>
                <w:lang w:eastAsia="ja-JP"/>
              </w:rPr>
              <w:t xml:space="preserve"> (Note 1)</w:t>
            </w:r>
          </w:p>
        </w:tc>
      </w:tr>
      <w:tr w:rsidR="00C70CE9" w:rsidRPr="00C70CE9" w14:paraId="56AA435F" w14:textId="77777777" w:rsidTr="00C70CE9">
        <w:trPr>
          <w:cantSplit/>
          <w:jc w:val="center"/>
        </w:trPr>
        <w:tc>
          <w:tcPr>
            <w:tcW w:w="3286" w:type="pct"/>
          </w:tcPr>
          <w:p w14:paraId="61695F7E" w14:textId="77777777" w:rsidR="00C70CE9" w:rsidRPr="00C70CE9" w:rsidRDefault="00C70CE9" w:rsidP="00C70CE9">
            <w:pPr>
              <w:keepNext/>
              <w:keepLines/>
              <w:overflowPunct w:val="0"/>
              <w:autoSpaceDE w:val="0"/>
              <w:autoSpaceDN w:val="0"/>
              <w:adjustRightInd w:val="0"/>
              <w:spacing w:after="0"/>
              <w:textAlignment w:val="baseline"/>
              <w:rPr>
                <w:rFonts w:ascii="Arial" w:eastAsia="MS Mincho" w:hAnsi="Arial"/>
                <w:sz w:val="18"/>
                <w:lang w:eastAsia="ja-JP"/>
              </w:rPr>
            </w:pPr>
            <w:r w:rsidRPr="00C70CE9">
              <w:rPr>
                <w:rFonts w:ascii="Arial" w:eastAsia="Times New Roman" w:hAnsi="Arial"/>
                <w:sz w:val="18"/>
                <w:lang w:eastAsia="en-GB"/>
              </w:rPr>
              <w:t>FR1 TDD band</w:t>
            </w:r>
            <w:r w:rsidRPr="00C70CE9">
              <w:rPr>
                <w:rFonts w:ascii="Arial" w:eastAsia="MS Mincho" w:hAnsi="Arial"/>
                <w:sz w:val="18"/>
                <w:lang w:eastAsia="ja-JP"/>
              </w:rPr>
              <w:t xml:space="preserve"> </w:t>
            </w:r>
            <w:r w:rsidRPr="00C70CE9">
              <w:rPr>
                <w:rFonts w:ascii="Arial" w:eastAsia="Times New Roman" w:hAnsi="Arial"/>
                <w:sz w:val="18"/>
                <w:lang w:eastAsia="zh-CN"/>
              </w:rPr>
              <w:t>with LTE-NR coexistence case</w:t>
            </w:r>
          </w:p>
        </w:tc>
        <w:tc>
          <w:tcPr>
            <w:tcW w:w="1714" w:type="pct"/>
          </w:tcPr>
          <w:p w14:paraId="22815518"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cs="v4.2.0"/>
                <w:sz w:val="18"/>
                <w:lang w:eastAsia="zh-CN"/>
              </w:rPr>
            </w:pPr>
            <w:r w:rsidRPr="00C70CE9">
              <w:rPr>
                <w:rFonts w:ascii="Arial" w:eastAsia="Times New Roman" w:hAnsi="Arial" w:cs="v4.2.0"/>
                <w:sz w:val="18"/>
                <w:lang w:eastAsia="en-GB"/>
              </w:rPr>
              <w:t>39936</w:t>
            </w:r>
            <w:r w:rsidRPr="00C70CE9">
              <w:rPr>
                <w:rFonts w:ascii="Arial" w:eastAsia="Times New Roman" w:hAnsi="Arial" w:cs="v4.2.0"/>
                <w:sz w:val="18"/>
                <w:lang w:eastAsia="zh-CN"/>
              </w:rPr>
              <w:t xml:space="preserve"> (Note 1)</w:t>
            </w:r>
          </w:p>
        </w:tc>
      </w:tr>
      <w:tr w:rsidR="00C70CE9" w:rsidRPr="00C70CE9" w14:paraId="6341E998" w14:textId="77777777" w:rsidTr="00C70CE9">
        <w:trPr>
          <w:cantSplit/>
          <w:jc w:val="center"/>
        </w:trPr>
        <w:tc>
          <w:tcPr>
            <w:tcW w:w="3286" w:type="pct"/>
          </w:tcPr>
          <w:p w14:paraId="5CE7828E" w14:textId="77777777" w:rsidR="00C70CE9" w:rsidRPr="00C70CE9" w:rsidDel="00E06E79" w:rsidRDefault="00C70CE9" w:rsidP="00C70CE9">
            <w:pPr>
              <w:keepNext/>
              <w:keepLines/>
              <w:overflowPunct w:val="0"/>
              <w:autoSpaceDE w:val="0"/>
              <w:autoSpaceDN w:val="0"/>
              <w:adjustRightInd w:val="0"/>
              <w:spacing w:after="0"/>
              <w:textAlignment w:val="baseline"/>
              <w:rPr>
                <w:rFonts w:ascii="Arial" w:eastAsia="Times New Roman" w:hAnsi="Arial"/>
                <w:sz w:val="18"/>
                <w:lang w:eastAsia="en-GB"/>
              </w:rPr>
            </w:pPr>
            <w:r w:rsidRPr="00C70CE9">
              <w:rPr>
                <w:rFonts w:ascii="Arial" w:eastAsia="Times New Roman" w:hAnsi="Arial"/>
                <w:sz w:val="18"/>
                <w:lang w:eastAsia="en-GB"/>
              </w:rPr>
              <w:t>FR2</w:t>
            </w:r>
          </w:p>
        </w:tc>
        <w:tc>
          <w:tcPr>
            <w:tcW w:w="1714" w:type="pct"/>
          </w:tcPr>
          <w:p w14:paraId="388862C5" w14:textId="77777777" w:rsidR="00C70CE9" w:rsidRPr="00C70CE9" w:rsidDel="00E06E79" w:rsidRDefault="00C70CE9" w:rsidP="00C70CE9">
            <w:pPr>
              <w:keepNext/>
              <w:keepLines/>
              <w:overflowPunct w:val="0"/>
              <w:autoSpaceDE w:val="0"/>
              <w:autoSpaceDN w:val="0"/>
              <w:adjustRightInd w:val="0"/>
              <w:spacing w:after="0"/>
              <w:textAlignment w:val="baseline"/>
              <w:rPr>
                <w:rFonts w:ascii="Arial" w:eastAsia="Times New Roman" w:hAnsi="Arial" w:cs="v4.2.0"/>
                <w:sz w:val="18"/>
                <w:lang w:eastAsia="en-GB"/>
              </w:rPr>
            </w:pPr>
            <w:r w:rsidRPr="00C70CE9">
              <w:rPr>
                <w:rFonts w:ascii="Arial" w:eastAsia="Times New Roman" w:hAnsi="Arial" w:cs="v4.2.0"/>
                <w:sz w:val="18"/>
                <w:lang w:eastAsia="en-GB"/>
              </w:rPr>
              <w:t>13792</w:t>
            </w:r>
          </w:p>
        </w:tc>
      </w:tr>
      <w:tr w:rsidR="00C70CE9" w:rsidRPr="00C70CE9" w14:paraId="3251E09A" w14:textId="77777777" w:rsidTr="00C70CE9">
        <w:trPr>
          <w:cantSplit/>
          <w:jc w:val="center"/>
        </w:trPr>
        <w:tc>
          <w:tcPr>
            <w:tcW w:w="5000" w:type="pct"/>
            <w:gridSpan w:val="2"/>
          </w:tcPr>
          <w:p w14:paraId="72AB57BD" w14:textId="77777777" w:rsidR="00C70CE9" w:rsidRPr="00C70CE9" w:rsidRDefault="00C70CE9" w:rsidP="00C70CE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70CE9">
              <w:rPr>
                <w:rFonts w:ascii="Arial" w:eastAsia="Times New Roman" w:hAnsi="Arial"/>
                <w:sz w:val="18"/>
                <w:lang w:eastAsia="en-GB"/>
              </w:rPr>
              <w:t>Note 1:</w:t>
            </w:r>
            <w:r w:rsidRPr="00C70CE9">
              <w:rPr>
                <w:rFonts w:ascii="Arial" w:eastAsia="Times New Roman" w:hAnsi="Arial"/>
                <w:sz w:val="18"/>
                <w:lang w:eastAsia="en-GB"/>
              </w:rPr>
              <w:tab/>
              <w:t xml:space="preserve">The IAB-MT identifies </w:t>
            </w:r>
            <w:r w:rsidRPr="00C70CE9">
              <w:rPr>
                <w:rFonts w:ascii="Arial" w:eastAsia="Times New Roman" w:hAnsi="Arial"/>
                <w:b/>
                <w:noProof/>
                <w:position w:val="-10"/>
                <w:sz w:val="18"/>
                <w:lang w:val="en-US" w:eastAsia="zh-CN"/>
              </w:rPr>
              <w:drawing>
                <wp:inline distT="0" distB="0" distL="0" distR="0" wp14:anchorId="78D51DE5" wp14:editId="22E8D65A">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C70CE9">
              <w:rPr>
                <w:rFonts w:ascii="Arial" w:eastAsia="Times New Roman" w:hAnsi="Arial"/>
                <w:sz w:val="18"/>
                <w:lang w:eastAsia="en-GB"/>
              </w:rPr>
              <w:t xml:space="preserve"> based on the information n-</w:t>
            </w:r>
            <w:proofErr w:type="spellStart"/>
            <w:r w:rsidRPr="00C70CE9">
              <w:rPr>
                <w:rFonts w:ascii="Arial" w:eastAsia="Times New Roman" w:hAnsi="Arial"/>
                <w:sz w:val="18"/>
                <w:lang w:eastAsia="en-GB"/>
              </w:rPr>
              <w:t>TimingAdvanceOffset</w:t>
            </w:r>
            <w:proofErr w:type="spellEnd"/>
            <w:r w:rsidRPr="00C70CE9" w:rsidDel="00406F3A">
              <w:rPr>
                <w:rFonts w:ascii="Arial" w:eastAsia="Times New Roman" w:hAnsi="Arial"/>
                <w:sz w:val="18"/>
                <w:lang w:eastAsia="en-GB"/>
              </w:rPr>
              <w:t xml:space="preserve"> </w:t>
            </w:r>
            <w:r w:rsidRPr="00C70CE9">
              <w:rPr>
                <w:rFonts w:ascii="Arial" w:eastAsia="Times New Roman" w:hAnsi="Arial"/>
                <w:sz w:val="18"/>
                <w:lang w:eastAsia="en-GB"/>
              </w:rPr>
              <w:t>as specified in TS 38.331 [15]. If IAB-MT is not provided with the information n-</w:t>
            </w:r>
            <w:proofErr w:type="spellStart"/>
            <w:r w:rsidRPr="00C70CE9">
              <w:rPr>
                <w:rFonts w:ascii="Arial" w:eastAsia="Times New Roman" w:hAnsi="Arial"/>
                <w:sz w:val="18"/>
                <w:lang w:eastAsia="en-GB"/>
              </w:rPr>
              <w:t>TimingAdvanceOffset</w:t>
            </w:r>
            <w:proofErr w:type="spellEnd"/>
            <w:r w:rsidRPr="00C70CE9">
              <w:rPr>
                <w:rFonts w:ascii="Arial" w:eastAsia="Times New Roman" w:hAnsi="Arial"/>
                <w:sz w:val="18"/>
                <w:lang w:eastAsia="en-GB"/>
              </w:rPr>
              <w:t xml:space="preserve">, the default value of </w:t>
            </w:r>
            <w:r w:rsidRPr="00C70CE9">
              <w:rPr>
                <w:rFonts w:ascii="Arial" w:eastAsia="Times New Roman" w:hAnsi="Arial"/>
                <w:b/>
                <w:noProof/>
                <w:position w:val="-10"/>
                <w:sz w:val="18"/>
                <w:lang w:val="en-US" w:eastAsia="zh-CN"/>
              </w:rPr>
              <w:drawing>
                <wp:inline distT="0" distB="0" distL="0" distR="0" wp14:anchorId="5973ED6C" wp14:editId="4F6820F3">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C70CE9">
              <w:rPr>
                <w:rFonts w:ascii="Arial" w:eastAsia="Times New Roman" w:hAnsi="Arial"/>
                <w:sz w:val="18"/>
                <w:lang w:eastAsia="en-GB"/>
              </w:rPr>
              <w:t xml:space="preserve"> is set as </w:t>
            </w:r>
            <w:r w:rsidRPr="00C70CE9">
              <w:rPr>
                <w:rFonts w:ascii="Arial" w:eastAsia="Times New Roman" w:hAnsi="Arial"/>
                <w:sz w:val="18"/>
                <w:lang w:eastAsia="ja-JP"/>
              </w:rPr>
              <w:t>2560</w:t>
            </w:r>
            <w:r w:rsidRPr="00C70CE9">
              <w:rPr>
                <w:rFonts w:ascii="Arial" w:eastAsia="Times New Roman" w:hAnsi="Arial"/>
                <w:sz w:val="18"/>
                <w:lang w:eastAsia="en-GB"/>
              </w:rPr>
              <w:t>0 for FR1 band.</w:t>
            </w:r>
          </w:p>
        </w:tc>
      </w:tr>
    </w:tbl>
    <w:p w14:paraId="0A224000" w14:textId="77777777" w:rsidR="00C70CE9" w:rsidRPr="00C70CE9" w:rsidRDefault="00C70CE9" w:rsidP="00C70CE9">
      <w:pPr>
        <w:overflowPunct w:val="0"/>
        <w:autoSpaceDE w:val="0"/>
        <w:autoSpaceDN w:val="0"/>
        <w:adjustRightInd w:val="0"/>
        <w:textAlignment w:val="baseline"/>
        <w:rPr>
          <w:rFonts w:eastAsia="Times New Roman"/>
          <w:lang w:eastAsia="en-GB"/>
        </w:rPr>
      </w:pPr>
    </w:p>
    <w:p w14:paraId="5EFE017C" w14:textId="77777777" w:rsidR="00C70CE9" w:rsidRPr="00C70CE9" w:rsidRDefault="00C70CE9" w:rsidP="00C70CE9">
      <w:pPr>
        <w:overflowPunct w:val="0"/>
        <w:autoSpaceDE w:val="0"/>
        <w:autoSpaceDN w:val="0"/>
        <w:adjustRightInd w:val="0"/>
        <w:textAlignment w:val="baseline"/>
        <w:rPr>
          <w:rFonts w:eastAsia="Times New Roman" w:cs="v4.2.0"/>
          <w:lang w:eastAsia="en-GB"/>
        </w:rPr>
      </w:pPr>
      <w:r w:rsidRPr="00C70CE9">
        <w:rPr>
          <w:rFonts w:eastAsia="Times New Roman"/>
          <w:lang w:eastAsia="en-GB"/>
        </w:rPr>
        <w:t xml:space="preserve">When it is the transmission for PUCCH, PUSCH and SRS transmission, </w:t>
      </w:r>
      <w:r w:rsidRPr="00C70CE9">
        <w:rPr>
          <w:rFonts w:eastAsia="Times New Roman" w:cs="v4.2.0"/>
          <w:lang w:eastAsia="en-GB"/>
        </w:rPr>
        <w:t>the IAB-MT shall be capable of changing the transmission timing according to the received downlink frame of the reference cell</w:t>
      </w:r>
      <w:r w:rsidRPr="00C70CE9">
        <w:rPr>
          <w:rFonts w:eastAsia="Times New Roman"/>
          <w:lang w:eastAsia="en-GB"/>
        </w:rPr>
        <w:t xml:space="preserve"> except when the timing advance in clause 12.2.3 is applied.</w:t>
      </w:r>
    </w:p>
    <w:p w14:paraId="518BE8CF"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hAnsi="Arial"/>
          <w:b/>
          <w:bCs/>
          <w:sz w:val="22"/>
          <w:lang w:eastAsia="zh-CN"/>
        </w:rPr>
      </w:pPr>
      <w:bookmarkStart w:id="117" w:name="_Toc53185595"/>
      <w:bookmarkStart w:id="118" w:name="_Toc53185971"/>
      <w:r w:rsidRPr="00C70CE9">
        <w:rPr>
          <w:rFonts w:ascii="Arial" w:hAnsi="Arial"/>
          <w:sz w:val="22"/>
          <w:lang w:eastAsia="zh-CN"/>
        </w:rPr>
        <w:t>12.2.1.2.1</w:t>
      </w:r>
      <w:r w:rsidRPr="00C70CE9">
        <w:rPr>
          <w:rFonts w:ascii="Arial" w:hAnsi="Arial"/>
          <w:sz w:val="22"/>
          <w:lang w:eastAsia="zh-CN"/>
        </w:rPr>
        <w:tab/>
        <w:t>Gradual timing adjustment</w:t>
      </w:r>
      <w:bookmarkEnd w:id="117"/>
      <w:bookmarkEnd w:id="118"/>
    </w:p>
    <w:p w14:paraId="7F6F2337" w14:textId="77777777" w:rsidR="00C70CE9" w:rsidRPr="00C70CE9" w:rsidRDefault="00C70CE9" w:rsidP="00C70CE9">
      <w:pPr>
        <w:overflowPunct w:val="0"/>
        <w:autoSpaceDE w:val="0"/>
        <w:autoSpaceDN w:val="0"/>
        <w:adjustRightInd w:val="0"/>
        <w:textAlignment w:val="baseline"/>
        <w:rPr>
          <w:rFonts w:eastAsia="Times New Roman"/>
          <w:lang w:eastAsia="zh-CN"/>
        </w:rPr>
      </w:pPr>
      <w:r w:rsidRPr="00C70CE9">
        <w:rPr>
          <w:rFonts w:eastAsia="Times New Roman"/>
          <w:lang w:eastAsia="en-GB"/>
        </w:rPr>
        <w:t xml:space="preserve">When the transmission timing error between the IAB-MT and the reference </w:t>
      </w:r>
      <w:r w:rsidRPr="00C70CE9">
        <w:rPr>
          <w:rFonts w:eastAsia="Times New Roman"/>
          <w:lang w:eastAsia="ja-JP"/>
        </w:rPr>
        <w:t>timing</w:t>
      </w:r>
      <w:r w:rsidRPr="00C70CE9">
        <w:rPr>
          <w:rFonts w:eastAsia="Times New Roman"/>
          <w:lang w:eastAsia="en-GB"/>
        </w:rPr>
        <w:t xml:space="preserve"> exceeds </w:t>
      </w:r>
      <w:r w:rsidRPr="00C70CE9">
        <w:rPr>
          <w:rFonts w:eastAsia="Times New Roman"/>
          <w:lang w:eastAsia="en-GB"/>
        </w:rPr>
        <w:sym w:font="Symbol" w:char="F0B1"/>
      </w:r>
      <w:proofErr w:type="spellStart"/>
      <w:r w:rsidRPr="00C70CE9">
        <w:rPr>
          <w:rFonts w:eastAsia="Times New Roman"/>
          <w:lang w:eastAsia="en-GB"/>
        </w:rPr>
        <w:t>T</w:t>
      </w:r>
      <w:r w:rsidRPr="00C70CE9">
        <w:rPr>
          <w:rFonts w:eastAsia="Times New Roman"/>
          <w:vertAlign w:val="subscript"/>
          <w:lang w:eastAsia="en-GB"/>
        </w:rPr>
        <w:t>e</w:t>
      </w:r>
      <w:proofErr w:type="spellEnd"/>
      <w:r w:rsidRPr="00C70CE9">
        <w:rPr>
          <w:rFonts w:eastAsia="Times New Roman"/>
          <w:lang w:eastAsia="en-GB"/>
        </w:rPr>
        <w:t xml:space="preserve"> then the IAB-MT is required to adjust its timing to within </w:t>
      </w:r>
      <w:r w:rsidRPr="00C70CE9">
        <w:rPr>
          <w:rFonts w:eastAsia="Times New Roman"/>
          <w:lang w:eastAsia="en-GB"/>
        </w:rPr>
        <w:sym w:font="Symbol" w:char="F0B1"/>
      </w:r>
      <w:proofErr w:type="spellStart"/>
      <w:r w:rsidRPr="00C70CE9">
        <w:rPr>
          <w:rFonts w:eastAsia="Times New Roman"/>
          <w:lang w:eastAsia="en-GB"/>
        </w:rPr>
        <w:t>T</w:t>
      </w:r>
      <w:r w:rsidRPr="00C70CE9">
        <w:rPr>
          <w:rFonts w:eastAsia="Times New Roman"/>
          <w:vertAlign w:val="subscript"/>
          <w:lang w:eastAsia="en-GB"/>
        </w:rPr>
        <w:t>e</w:t>
      </w:r>
      <w:proofErr w:type="spellEnd"/>
      <w:r w:rsidRPr="00C70CE9">
        <w:rPr>
          <w:rFonts w:eastAsia="Times New Roman"/>
          <w:lang w:eastAsia="en-GB"/>
        </w:rPr>
        <w:t>.</w:t>
      </w:r>
      <w:r w:rsidRPr="00C70CE9">
        <w:rPr>
          <w:rFonts w:eastAsia="Times New Roman"/>
          <w:lang w:eastAsia="ja-JP"/>
        </w:rPr>
        <w:t xml:space="preserve"> </w:t>
      </w:r>
      <w:r w:rsidRPr="00C70CE9">
        <w:rPr>
          <w:rFonts w:eastAsia="Times New Roman"/>
          <w:lang w:eastAsia="en-GB"/>
        </w:rPr>
        <w:t xml:space="preserve">The reference </w:t>
      </w:r>
      <w:r w:rsidRPr="00C70CE9">
        <w:rPr>
          <w:rFonts w:eastAsia="Times New Roman"/>
          <w:lang w:eastAsia="ja-JP"/>
        </w:rPr>
        <w:t>timing</w:t>
      </w:r>
      <w:r w:rsidRPr="00C70CE9">
        <w:rPr>
          <w:rFonts w:eastAsia="Times New Roman"/>
          <w:lang w:eastAsia="en-GB"/>
        </w:rPr>
        <w:t xml:space="preserve"> shall be </w:t>
      </w:r>
      <w:r w:rsidRPr="00C70CE9">
        <w:rPr>
          <w:rFonts w:eastAsia="Times New Roman"/>
          <w:noProof/>
          <w:position w:val="-10"/>
          <w:lang w:val="en-US" w:eastAsia="zh-CN"/>
        </w:rPr>
        <w:drawing>
          <wp:inline distT="0" distB="0" distL="0" distR="0" wp14:anchorId="68C4E683" wp14:editId="64CC206E">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C70CE9">
        <w:rPr>
          <w:rFonts w:eastAsia="Times New Roman"/>
          <w:lang w:eastAsia="ja-JP"/>
        </w:rPr>
        <w:t xml:space="preserve"> before </w:t>
      </w:r>
      <w:r w:rsidRPr="00C70CE9">
        <w:rPr>
          <w:rFonts w:eastAsia="Times New Roman"/>
          <w:lang w:eastAsia="en-GB"/>
        </w:rPr>
        <w:t>the d</w:t>
      </w:r>
      <w:r w:rsidRPr="00C70CE9">
        <w:rPr>
          <w:rFonts w:eastAsia="Times New Roman"/>
          <w:lang w:eastAsia="ja-JP"/>
        </w:rPr>
        <w:t>ownlink timing of the reference cell.</w:t>
      </w:r>
      <w:r w:rsidRPr="00C70CE9" w:rsidDel="00C02601">
        <w:rPr>
          <w:rFonts w:eastAsia="Times New Roman"/>
          <w:lang w:eastAsia="ja-JP"/>
        </w:rPr>
        <w:t xml:space="preserve"> </w:t>
      </w:r>
      <w:r w:rsidRPr="00C70CE9">
        <w:rPr>
          <w:rFonts w:eastAsia="Times New Roman"/>
          <w:lang w:eastAsia="en-GB"/>
        </w:rPr>
        <w:t>All adjustments made to the IAB-MT uplink timing shall follow these rules:</w:t>
      </w:r>
    </w:p>
    <w:p w14:paraId="65A6E2E6"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1)</w:t>
      </w:r>
      <w:r w:rsidRPr="00C70CE9">
        <w:rPr>
          <w:rFonts w:eastAsia="Times New Roman"/>
          <w:lang w:eastAsia="en-GB"/>
        </w:rPr>
        <w:tab/>
        <w:t xml:space="preserve">The maximum amount of the magnitude of the timing change in one adjustment shall be </w:t>
      </w:r>
      <w:proofErr w:type="spellStart"/>
      <w:r w:rsidRPr="00C70CE9">
        <w:rPr>
          <w:rFonts w:eastAsia="Times New Roman"/>
          <w:lang w:eastAsia="en-GB"/>
        </w:rPr>
        <w:t>T</w:t>
      </w:r>
      <w:r w:rsidRPr="00C70CE9">
        <w:rPr>
          <w:rFonts w:eastAsia="Times New Roman"/>
          <w:vertAlign w:val="subscript"/>
          <w:lang w:eastAsia="en-GB"/>
        </w:rPr>
        <w:t>q</w:t>
      </w:r>
      <w:proofErr w:type="spellEnd"/>
      <w:r w:rsidRPr="00C70CE9">
        <w:rPr>
          <w:rFonts w:eastAsia="Times New Roman"/>
          <w:lang w:eastAsia="en-GB"/>
        </w:rPr>
        <w:t>.</w:t>
      </w:r>
    </w:p>
    <w:p w14:paraId="4E5B7D60"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2)</w:t>
      </w:r>
      <w:r w:rsidRPr="00C70CE9">
        <w:rPr>
          <w:rFonts w:eastAsia="Times New Roman"/>
          <w:lang w:eastAsia="en-GB"/>
        </w:rPr>
        <w:tab/>
        <w:t xml:space="preserve">The minimum aggregate adjustment rate shall be </w:t>
      </w:r>
      <w:proofErr w:type="spellStart"/>
      <w:r w:rsidRPr="00C70CE9">
        <w:rPr>
          <w:rFonts w:eastAsia="Times New Roman"/>
          <w:lang w:eastAsia="en-GB"/>
        </w:rPr>
        <w:t>T</w:t>
      </w:r>
      <w:r w:rsidRPr="00C70CE9">
        <w:rPr>
          <w:rFonts w:eastAsia="Times New Roman"/>
          <w:vertAlign w:val="subscript"/>
          <w:lang w:eastAsia="zh-CN"/>
        </w:rPr>
        <w:t>p</w:t>
      </w:r>
      <w:proofErr w:type="spellEnd"/>
      <w:r w:rsidRPr="00C70CE9" w:rsidDel="00053109">
        <w:rPr>
          <w:rFonts w:eastAsia="Times New Roman"/>
          <w:lang w:eastAsia="en-GB"/>
        </w:rPr>
        <w:t xml:space="preserve"> </w:t>
      </w:r>
      <w:r w:rsidRPr="00C70CE9">
        <w:rPr>
          <w:rFonts w:eastAsia="Times New Roman"/>
          <w:lang w:eastAsia="en-GB"/>
        </w:rPr>
        <w:t>per second.</w:t>
      </w:r>
    </w:p>
    <w:p w14:paraId="26E5B454"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3)</w:t>
      </w:r>
      <w:r w:rsidRPr="00C70CE9">
        <w:rPr>
          <w:rFonts w:eastAsia="Times New Roman"/>
          <w:lang w:eastAsia="en-GB"/>
        </w:rPr>
        <w:tab/>
        <w:t xml:space="preserve">The maximum aggregate adjustment rate shall be </w:t>
      </w:r>
      <w:proofErr w:type="spellStart"/>
      <w:r w:rsidRPr="00C70CE9">
        <w:rPr>
          <w:rFonts w:eastAsia="Times New Roman"/>
          <w:lang w:eastAsia="en-GB"/>
        </w:rPr>
        <w:t>T</w:t>
      </w:r>
      <w:r w:rsidRPr="00C70CE9">
        <w:rPr>
          <w:rFonts w:eastAsia="Times New Roman"/>
          <w:vertAlign w:val="subscript"/>
          <w:lang w:eastAsia="en-GB"/>
        </w:rPr>
        <w:t>q</w:t>
      </w:r>
      <w:proofErr w:type="spellEnd"/>
      <w:r w:rsidRPr="00C70CE9">
        <w:rPr>
          <w:rFonts w:eastAsia="Times New Roman"/>
          <w:lang w:eastAsia="en-GB"/>
        </w:rPr>
        <w:t xml:space="preserve"> per 200 </w:t>
      </w:r>
      <w:proofErr w:type="spellStart"/>
      <w:r w:rsidRPr="00C70CE9">
        <w:rPr>
          <w:rFonts w:eastAsia="Times New Roman"/>
          <w:lang w:eastAsia="en-GB"/>
        </w:rPr>
        <w:t>ms</w:t>
      </w:r>
      <w:proofErr w:type="spellEnd"/>
      <w:r w:rsidRPr="00C70CE9">
        <w:rPr>
          <w:rFonts w:eastAsia="Times New Roman"/>
          <w:lang w:eastAsia="en-GB"/>
        </w:rPr>
        <w:t>.</w:t>
      </w:r>
    </w:p>
    <w:p w14:paraId="5543B5EF"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 xml:space="preserve">where the maximum autonomous time adjustment step </w:t>
      </w:r>
      <w:proofErr w:type="spellStart"/>
      <w:r w:rsidRPr="00C70CE9">
        <w:rPr>
          <w:rFonts w:eastAsia="Times New Roman"/>
          <w:lang w:eastAsia="en-GB"/>
        </w:rPr>
        <w:t>T</w:t>
      </w:r>
      <w:r w:rsidRPr="00C70CE9">
        <w:rPr>
          <w:rFonts w:eastAsia="Times New Roman"/>
          <w:vertAlign w:val="subscript"/>
          <w:lang w:eastAsia="en-GB"/>
        </w:rPr>
        <w:t>q</w:t>
      </w:r>
      <w:proofErr w:type="spellEnd"/>
      <w:r w:rsidRPr="00C70CE9">
        <w:rPr>
          <w:rFonts w:eastAsia="Times New Roman"/>
          <w:lang w:eastAsia="en-GB"/>
        </w:rPr>
        <w:t xml:space="preserve"> and the aggregate adjustment rate </w:t>
      </w:r>
      <w:proofErr w:type="spellStart"/>
      <w:r w:rsidRPr="00C70CE9">
        <w:rPr>
          <w:rFonts w:eastAsia="Times New Roman"/>
          <w:lang w:eastAsia="en-GB"/>
        </w:rPr>
        <w:t>T</w:t>
      </w:r>
      <w:r w:rsidRPr="00C70CE9">
        <w:rPr>
          <w:rFonts w:eastAsia="Times New Roman"/>
          <w:vertAlign w:val="subscript"/>
          <w:lang w:eastAsia="en-GB"/>
        </w:rPr>
        <w:t>p</w:t>
      </w:r>
      <w:proofErr w:type="spellEnd"/>
      <w:r w:rsidRPr="00C70CE9">
        <w:rPr>
          <w:rFonts w:eastAsia="Times New Roman"/>
          <w:lang w:eastAsia="en-GB"/>
        </w:rPr>
        <w:t xml:space="preserve"> are specified in Table 12.2.1.2.1-1.</w:t>
      </w:r>
    </w:p>
    <w:p w14:paraId="21A76D3D" w14:textId="77777777" w:rsidR="00C70CE9" w:rsidRPr="00C70CE9" w:rsidRDefault="00C70CE9" w:rsidP="00C70C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70CE9">
        <w:rPr>
          <w:rFonts w:ascii="Arial" w:eastAsia="Times New Roman" w:hAnsi="Arial"/>
          <w:b/>
          <w:lang w:eastAsia="en-GB"/>
        </w:rPr>
        <w:t xml:space="preserve">Table 12.2.1.2.1-1: </w:t>
      </w:r>
      <w:proofErr w:type="spellStart"/>
      <w:r w:rsidRPr="00C70CE9">
        <w:rPr>
          <w:rFonts w:ascii="Arial" w:eastAsia="Times New Roman" w:hAnsi="Arial"/>
          <w:b/>
          <w:lang w:eastAsia="en-GB"/>
        </w:rPr>
        <w:t>T</w:t>
      </w:r>
      <w:r w:rsidRPr="00C70CE9">
        <w:rPr>
          <w:rFonts w:ascii="Arial" w:eastAsia="Times New Roman" w:hAnsi="Arial"/>
          <w:b/>
          <w:vertAlign w:val="subscript"/>
          <w:lang w:eastAsia="en-GB"/>
        </w:rPr>
        <w:t>q</w:t>
      </w:r>
      <w:proofErr w:type="spellEnd"/>
      <w:r w:rsidRPr="00C70CE9">
        <w:rPr>
          <w:rFonts w:ascii="Arial" w:eastAsia="Times New Roman" w:hAnsi="Arial"/>
          <w:b/>
          <w:lang w:eastAsia="en-GB"/>
        </w:rPr>
        <w:t xml:space="preserve"> Maximum Autonomous Time Adjustment Step and </w:t>
      </w:r>
      <w:proofErr w:type="spellStart"/>
      <w:r w:rsidRPr="00C70CE9">
        <w:rPr>
          <w:rFonts w:ascii="Arial" w:eastAsia="Times New Roman" w:hAnsi="Arial"/>
          <w:b/>
          <w:lang w:eastAsia="en-GB"/>
        </w:rPr>
        <w:t>T</w:t>
      </w:r>
      <w:r w:rsidRPr="00C70CE9">
        <w:rPr>
          <w:rFonts w:ascii="Arial" w:eastAsia="Times New Roman" w:hAnsi="Arial"/>
          <w:b/>
          <w:vertAlign w:val="subscript"/>
          <w:lang w:eastAsia="en-GB"/>
        </w:rPr>
        <w:t>p</w:t>
      </w:r>
      <w:proofErr w:type="spellEnd"/>
      <w:r w:rsidRPr="00C70CE9">
        <w:rPr>
          <w:rFonts w:ascii="Arial" w:eastAsia="Times New Roman" w:hAnsi="Arial"/>
          <w:b/>
          <w:lang w:eastAsia="en-G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C70CE9" w:rsidRPr="00C70CE9" w14:paraId="405AF66C" w14:textId="77777777" w:rsidTr="00C70CE9">
        <w:trPr>
          <w:cantSplit/>
          <w:jc w:val="center"/>
        </w:trPr>
        <w:tc>
          <w:tcPr>
            <w:tcW w:w="1205" w:type="pct"/>
            <w:vAlign w:val="center"/>
          </w:tcPr>
          <w:p w14:paraId="2F1687B7"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0CE9">
              <w:rPr>
                <w:rFonts w:ascii="Arial" w:eastAsia="Times New Roman" w:hAnsi="Arial"/>
                <w:b/>
                <w:sz w:val="18"/>
                <w:lang w:eastAsia="en-GB"/>
              </w:rPr>
              <w:t>Frequency Range</w:t>
            </w:r>
          </w:p>
        </w:tc>
        <w:tc>
          <w:tcPr>
            <w:tcW w:w="1280" w:type="pct"/>
          </w:tcPr>
          <w:p w14:paraId="0E61470F"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0CE9">
              <w:rPr>
                <w:rFonts w:ascii="Arial" w:eastAsia="Times New Roman" w:hAnsi="Arial"/>
                <w:b/>
                <w:sz w:val="18"/>
                <w:lang w:eastAsia="en-GB"/>
              </w:rPr>
              <w:t>SCS of uplink signals (kHz)</w:t>
            </w:r>
          </w:p>
        </w:tc>
        <w:tc>
          <w:tcPr>
            <w:tcW w:w="1257" w:type="pct"/>
            <w:vAlign w:val="center"/>
          </w:tcPr>
          <w:p w14:paraId="44EFBA2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70CE9">
              <w:rPr>
                <w:rFonts w:ascii="Arial" w:eastAsia="Times New Roman" w:hAnsi="Arial"/>
                <w:b/>
                <w:sz w:val="18"/>
                <w:lang w:eastAsia="en-GB"/>
              </w:rPr>
              <w:t>T</w:t>
            </w:r>
            <w:r w:rsidRPr="00C70CE9">
              <w:rPr>
                <w:rFonts w:ascii="Arial" w:eastAsia="Times New Roman" w:hAnsi="Arial"/>
                <w:b/>
                <w:sz w:val="18"/>
                <w:vertAlign w:val="subscript"/>
                <w:lang w:eastAsia="en-GB"/>
              </w:rPr>
              <w:t>q</w:t>
            </w:r>
            <w:proofErr w:type="spellEnd"/>
          </w:p>
        </w:tc>
        <w:tc>
          <w:tcPr>
            <w:tcW w:w="1258" w:type="pct"/>
            <w:vAlign w:val="center"/>
          </w:tcPr>
          <w:p w14:paraId="3BC6453D"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70CE9">
              <w:rPr>
                <w:rFonts w:ascii="Arial" w:eastAsia="Times New Roman" w:hAnsi="Arial"/>
                <w:b/>
                <w:sz w:val="18"/>
                <w:lang w:eastAsia="en-GB"/>
              </w:rPr>
              <w:t>T</w:t>
            </w:r>
            <w:r w:rsidRPr="00C70CE9">
              <w:rPr>
                <w:rFonts w:ascii="Arial" w:eastAsia="Times New Roman" w:hAnsi="Arial"/>
                <w:b/>
                <w:sz w:val="18"/>
                <w:vertAlign w:val="subscript"/>
                <w:lang w:eastAsia="en-GB"/>
              </w:rPr>
              <w:t>p</w:t>
            </w:r>
            <w:proofErr w:type="spellEnd"/>
            <w:r w:rsidRPr="00C70CE9">
              <w:rPr>
                <w:rFonts w:ascii="Arial" w:eastAsia="Times New Roman" w:hAnsi="Arial"/>
                <w:b/>
                <w:sz w:val="18"/>
                <w:lang w:eastAsia="en-GB"/>
              </w:rPr>
              <w:t xml:space="preserve"> </w:t>
            </w:r>
          </w:p>
        </w:tc>
      </w:tr>
      <w:tr w:rsidR="00C70CE9" w:rsidRPr="00C70CE9" w14:paraId="2DF06874" w14:textId="77777777" w:rsidTr="00C70CE9">
        <w:trPr>
          <w:cantSplit/>
          <w:jc w:val="center"/>
        </w:trPr>
        <w:tc>
          <w:tcPr>
            <w:tcW w:w="1205" w:type="pct"/>
            <w:vMerge w:val="restart"/>
            <w:vAlign w:val="center"/>
          </w:tcPr>
          <w:p w14:paraId="7CAC6F16"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1</w:t>
            </w:r>
          </w:p>
        </w:tc>
        <w:tc>
          <w:tcPr>
            <w:tcW w:w="1280" w:type="pct"/>
          </w:tcPr>
          <w:p w14:paraId="7E2EA7B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15</w:t>
            </w:r>
          </w:p>
        </w:tc>
        <w:tc>
          <w:tcPr>
            <w:tcW w:w="1257" w:type="pct"/>
          </w:tcPr>
          <w:p w14:paraId="5EE5C42B"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5.5*64*T</w:t>
            </w:r>
            <w:r w:rsidRPr="00C70CE9">
              <w:rPr>
                <w:rFonts w:ascii="Arial" w:eastAsia="Times New Roman" w:hAnsi="Arial"/>
                <w:sz w:val="18"/>
                <w:vertAlign w:val="subscript"/>
                <w:lang w:eastAsia="en-GB"/>
              </w:rPr>
              <w:t>c</w:t>
            </w:r>
          </w:p>
        </w:tc>
        <w:tc>
          <w:tcPr>
            <w:tcW w:w="1258" w:type="pct"/>
          </w:tcPr>
          <w:p w14:paraId="2FA37C9D"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5.5*64*T</w:t>
            </w:r>
            <w:r w:rsidRPr="00C70CE9">
              <w:rPr>
                <w:rFonts w:ascii="Arial" w:eastAsia="Times New Roman" w:hAnsi="Arial"/>
                <w:sz w:val="18"/>
                <w:vertAlign w:val="subscript"/>
                <w:lang w:eastAsia="en-GB"/>
              </w:rPr>
              <w:t>c</w:t>
            </w:r>
          </w:p>
        </w:tc>
      </w:tr>
      <w:tr w:rsidR="00C70CE9" w:rsidRPr="00C70CE9" w14:paraId="0220A8AF" w14:textId="77777777" w:rsidTr="00C70CE9">
        <w:trPr>
          <w:cantSplit/>
          <w:jc w:val="center"/>
        </w:trPr>
        <w:tc>
          <w:tcPr>
            <w:tcW w:w="1205" w:type="pct"/>
            <w:vMerge/>
            <w:vAlign w:val="center"/>
          </w:tcPr>
          <w:p w14:paraId="7AE406A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pct"/>
          </w:tcPr>
          <w:p w14:paraId="18E10134"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30</w:t>
            </w:r>
          </w:p>
        </w:tc>
        <w:tc>
          <w:tcPr>
            <w:tcW w:w="1257" w:type="pct"/>
          </w:tcPr>
          <w:p w14:paraId="0AF7E02A"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5.5*64*T</w:t>
            </w:r>
            <w:r w:rsidRPr="00C70CE9">
              <w:rPr>
                <w:rFonts w:ascii="Arial" w:eastAsia="Times New Roman" w:hAnsi="Arial"/>
                <w:sz w:val="18"/>
                <w:vertAlign w:val="subscript"/>
                <w:lang w:eastAsia="en-GB"/>
              </w:rPr>
              <w:t>c</w:t>
            </w:r>
          </w:p>
        </w:tc>
        <w:tc>
          <w:tcPr>
            <w:tcW w:w="1258" w:type="pct"/>
          </w:tcPr>
          <w:p w14:paraId="625F6E8B"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5.5*64*T</w:t>
            </w:r>
            <w:r w:rsidRPr="00C70CE9">
              <w:rPr>
                <w:rFonts w:ascii="Arial" w:eastAsia="Times New Roman" w:hAnsi="Arial"/>
                <w:sz w:val="18"/>
                <w:vertAlign w:val="subscript"/>
                <w:lang w:eastAsia="en-GB"/>
              </w:rPr>
              <w:t>c</w:t>
            </w:r>
          </w:p>
        </w:tc>
      </w:tr>
      <w:tr w:rsidR="00C70CE9" w:rsidRPr="00C70CE9" w14:paraId="7C5365A0" w14:textId="77777777" w:rsidTr="00C70CE9">
        <w:trPr>
          <w:cantSplit/>
          <w:jc w:val="center"/>
        </w:trPr>
        <w:tc>
          <w:tcPr>
            <w:tcW w:w="1205" w:type="pct"/>
            <w:vMerge/>
            <w:vAlign w:val="center"/>
          </w:tcPr>
          <w:p w14:paraId="39F4016A"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pct"/>
          </w:tcPr>
          <w:p w14:paraId="60E7100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60</w:t>
            </w:r>
          </w:p>
        </w:tc>
        <w:tc>
          <w:tcPr>
            <w:tcW w:w="1257" w:type="pct"/>
          </w:tcPr>
          <w:p w14:paraId="1B5FE40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5.5*64*T</w:t>
            </w:r>
            <w:r w:rsidRPr="00C70CE9">
              <w:rPr>
                <w:rFonts w:ascii="Arial" w:eastAsia="Times New Roman" w:hAnsi="Arial"/>
                <w:sz w:val="18"/>
                <w:vertAlign w:val="subscript"/>
                <w:lang w:eastAsia="en-GB"/>
              </w:rPr>
              <w:t>c</w:t>
            </w:r>
          </w:p>
        </w:tc>
        <w:tc>
          <w:tcPr>
            <w:tcW w:w="1258" w:type="pct"/>
          </w:tcPr>
          <w:p w14:paraId="48BC569B"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5.5*64*T</w:t>
            </w:r>
            <w:r w:rsidRPr="00C70CE9">
              <w:rPr>
                <w:rFonts w:ascii="Arial" w:eastAsia="Times New Roman" w:hAnsi="Arial"/>
                <w:sz w:val="18"/>
                <w:vertAlign w:val="subscript"/>
                <w:lang w:eastAsia="en-GB"/>
              </w:rPr>
              <w:t>c</w:t>
            </w:r>
          </w:p>
        </w:tc>
      </w:tr>
      <w:tr w:rsidR="00C70CE9" w:rsidRPr="00C70CE9" w14:paraId="31213E02" w14:textId="77777777" w:rsidTr="00C70CE9">
        <w:trPr>
          <w:cantSplit/>
          <w:jc w:val="center"/>
        </w:trPr>
        <w:tc>
          <w:tcPr>
            <w:tcW w:w="1205" w:type="pct"/>
            <w:vMerge w:val="restart"/>
            <w:vAlign w:val="center"/>
          </w:tcPr>
          <w:p w14:paraId="266EABDB"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2</w:t>
            </w:r>
          </w:p>
        </w:tc>
        <w:tc>
          <w:tcPr>
            <w:tcW w:w="1280" w:type="pct"/>
          </w:tcPr>
          <w:p w14:paraId="7EC3A66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60</w:t>
            </w:r>
          </w:p>
        </w:tc>
        <w:tc>
          <w:tcPr>
            <w:tcW w:w="1257" w:type="pct"/>
          </w:tcPr>
          <w:p w14:paraId="32D4BAC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2.5*64*T</w:t>
            </w:r>
            <w:r w:rsidRPr="00C70CE9">
              <w:rPr>
                <w:rFonts w:ascii="Arial" w:eastAsia="Times New Roman" w:hAnsi="Arial"/>
                <w:sz w:val="18"/>
                <w:vertAlign w:val="subscript"/>
                <w:lang w:eastAsia="en-GB"/>
              </w:rPr>
              <w:t>c</w:t>
            </w:r>
          </w:p>
        </w:tc>
        <w:tc>
          <w:tcPr>
            <w:tcW w:w="1258" w:type="pct"/>
          </w:tcPr>
          <w:p w14:paraId="260F3998"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2.5*64*T</w:t>
            </w:r>
            <w:r w:rsidRPr="00C70CE9">
              <w:rPr>
                <w:rFonts w:ascii="Arial" w:eastAsia="Times New Roman" w:hAnsi="Arial"/>
                <w:sz w:val="18"/>
                <w:vertAlign w:val="subscript"/>
                <w:lang w:eastAsia="en-GB"/>
              </w:rPr>
              <w:t>c</w:t>
            </w:r>
          </w:p>
        </w:tc>
      </w:tr>
      <w:tr w:rsidR="00C70CE9" w:rsidRPr="00C70CE9" w14:paraId="5963BFEC" w14:textId="77777777" w:rsidTr="00C70CE9">
        <w:trPr>
          <w:cantSplit/>
          <w:jc w:val="center"/>
        </w:trPr>
        <w:tc>
          <w:tcPr>
            <w:tcW w:w="1205" w:type="pct"/>
            <w:vMerge/>
          </w:tcPr>
          <w:p w14:paraId="635498A2"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pct"/>
          </w:tcPr>
          <w:p w14:paraId="3F706AC0"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120</w:t>
            </w:r>
          </w:p>
        </w:tc>
        <w:tc>
          <w:tcPr>
            <w:tcW w:w="1257" w:type="pct"/>
          </w:tcPr>
          <w:p w14:paraId="56BC10C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2.5*64*T</w:t>
            </w:r>
            <w:r w:rsidRPr="00C70CE9">
              <w:rPr>
                <w:rFonts w:ascii="Arial" w:eastAsia="Times New Roman" w:hAnsi="Arial"/>
                <w:sz w:val="18"/>
                <w:vertAlign w:val="subscript"/>
                <w:lang w:eastAsia="en-GB"/>
              </w:rPr>
              <w:t>c</w:t>
            </w:r>
          </w:p>
        </w:tc>
        <w:tc>
          <w:tcPr>
            <w:tcW w:w="1258" w:type="pct"/>
          </w:tcPr>
          <w:p w14:paraId="07DD8C80"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2.5*64*T</w:t>
            </w:r>
            <w:r w:rsidRPr="00C70CE9">
              <w:rPr>
                <w:rFonts w:ascii="Arial" w:eastAsia="Times New Roman" w:hAnsi="Arial"/>
                <w:sz w:val="18"/>
                <w:vertAlign w:val="subscript"/>
                <w:lang w:eastAsia="en-GB"/>
              </w:rPr>
              <w:t>c</w:t>
            </w:r>
          </w:p>
        </w:tc>
      </w:tr>
      <w:tr w:rsidR="00C70CE9" w:rsidRPr="00C70CE9" w14:paraId="7B130951" w14:textId="77777777" w:rsidTr="00C70CE9">
        <w:trPr>
          <w:cantSplit/>
          <w:jc w:val="center"/>
        </w:trPr>
        <w:tc>
          <w:tcPr>
            <w:tcW w:w="5000" w:type="pct"/>
            <w:gridSpan w:val="4"/>
          </w:tcPr>
          <w:p w14:paraId="62C6AE21" w14:textId="77777777" w:rsidR="00C70CE9" w:rsidRPr="00C70CE9" w:rsidRDefault="00C70CE9" w:rsidP="00C70CE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70CE9">
              <w:rPr>
                <w:rFonts w:ascii="Arial" w:eastAsia="Times New Roman" w:hAnsi="Arial" w:cs="Arial"/>
                <w:sz w:val="18"/>
                <w:lang w:eastAsia="en-GB"/>
              </w:rPr>
              <w:t>NOTE</w:t>
            </w:r>
            <w:r w:rsidRPr="00C70CE9">
              <w:rPr>
                <w:rFonts w:ascii="Arial" w:eastAsia="Times New Roman" w:hAnsi="Arial"/>
                <w:sz w:val="18"/>
                <w:lang w:eastAsia="en-GB"/>
              </w:rPr>
              <w:t>:</w:t>
            </w:r>
            <w:r w:rsidRPr="00C70CE9">
              <w:rPr>
                <w:rFonts w:ascii="Arial" w:eastAsia="Times New Roman" w:hAnsi="Arial"/>
                <w:sz w:val="18"/>
                <w:lang w:eastAsia="en-GB"/>
              </w:rPr>
              <w:tab/>
              <w:t>T</w:t>
            </w:r>
            <w:r w:rsidRPr="00C70CE9">
              <w:rPr>
                <w:rFonts w:ascii="Arial" w:eastAsia="Times New Roman" w:hAnsi="Arial"/>
                <w:sz w:val="18"/>
                <w:vertAlign w:val="subscript"/>
                <w:lang w:eastAsia="en-GB"/>
              </w:rPr>
              <w:t>c</w:t>
            </w:r>
            <w:r w:rsidRPr="00C70CE9">
              <w:rPr>
                <w:rFonts w:ascii="Arial" w:eastAsia="Times New Roman" w:hAnsi="Arial"/>
                <w:sz w:val="18"/>
                <w:lang w:eastAsia="en-GB"/>
              </w:rPr>
              <w:t xml:space="preserve"> is the basic timing unit defined in TS 38.211 [8]</w:t>
            </w:r>
          </w:p>
        </w:tc>
      </w:tr>
    </w:tbl>
    <w:p w14:paraId="245966C2" w14:textId="77777777" w:rsidR="00C70CE9" w:rsidRPr="00C70CE9" w:rsidRDefault="00C70CE9" w:rsidP="00C70CE9">
      <w:pPr>
        <w:overflowPunct w:val="0"/>
        <w:autoSpaceDE w:val="0"/>
        <w:autoSpaceDN w:val="0"/>
        <w:adjustRightInd w:val="0"/>
        <w:textAlignment w:val="baseline"/>
        <w:rPr>
          <w:rFonts w:eastAsia="Times New Roman"/>
          <w:lang w:eastAsia="en-GB"/>
        </w:rPr>
      </w:pPr>
    </w:p>
    <w:p w14:paraId="14C7DD8C" w14:textId="02C5CAE2" w:rsidR="00C70CE9" w:rsidRPr="00C70CE9" w:rsidDel="00C97CE7" w:rsidRDefault="00C70CE9" w:rsidP="00C70CE9">
      <w:pPr>
        <w:overflowPunct w:val="0"/>
        <w:autoSpaceDE w:val="0"/>
        <w:autoSpaceDN w:val="0"/>
        <w:adjustRightInd w:val="0"/>
        <w:textAlignment w:val="baseline"/>
        <w:rPr>
          <w:del w:id="119" w:author="Chen, Delia (NSB - CN/Hangzhou)" w:date="2020-10-23T12:28:00Z"/>
          <w:rFonts w:eastAsia="Times New Roman"/>
          <w:lang w:eastAsia="en-GB"/>
        </w:rPr>
      </w:pPr>
    </w:p>
    <w:p w14:paraId="528AF8C2" w14:textId="7904E616" w:rsidR="00C70CE9" w:rsidRPr="00C70CE9" w:rsidDel="00C97CE7" w:rsidRDefault="00C70CE9" w:rsidP="00C70CE9">
      <w:pPr>
        <w:overflowPunct w:val="0"/>
        <w:autoSpaceDE w:val="0"/>
        <w:autoSpaceDN w:val="0"/>
        <w:adjustRightInd w:val="0"/>
        <w:textAlignment w:val="baseline"/>
        <w:rPr>
          <w:del w:id="120" w:author="Chen, Delia (NSB - CN/Hangzhou)" w:date="2020-10-23T12:28:00Z"/>
          <w:rFonts w:eastAsia="Times New Roman"/>
          <w:lang w:eastAsia="en-GB"/>
        </w:rPr>
      </w:pPr>
    </w:p>
    <w:p w14:paraId="49817A31" w14:textId="4E68CE75" w:rsidR="00EF7CCA" w:rsidRPr="00C70CE9" w:rsidRDefault="00EF7CCA" w:rsidP="00EF7CCA">
      <w:pPr>
        <w:keepNext/>
        <w:keepLines/>
        <w:overflowPunct w:val="0"/>
        <w:autoSpaceDE w:val="0"/>
        <w:autoSpaceDN w:val="0"/>
        <w:adjustRightInd w:val="0"/>
        <w:spacing w:before="120"/>
        <w:ind w:left="1134" w:hanging="1134"/>
        <w:textAlignment w:val="baseline"/>
        <w:outlineLvl w:val="2"/>
        <w:rPr>
          <w:ins w:id="121" w:author="Chen, Delia (NSB - CN/Hangzhou)" w:date="2020-10-24T03:04:00Z"/>
          <w:rFonts w:ascii="Arial" w:eastAsia="Times New Roman" w:hAnsi="Arial"/>
          <w:sz w:val="28"/>
          <w:lang w:eastAsia="en-GB"/>
        </w:rPr>
      </w:pPr>
      <w:bookmarkStart w:id="122" w:name="_Toc53185596"/>
      <w:bookmarkStart w:id="123" w:name="_Toc53185972"/>
      <w:ins w:id="124" w:author="Chen, Delia (NSB - CN/Hangzhou)" w:date="2020-10-24T03:04:00Z">
        <w:r w:rsidRPr="00C70CE9">
          <w:rPr>
            <w:rFonts w:ascii="Arial" w:eastAsia="Times New Roman" w:hAnsi="Arial"/>
            <w:sz w:val="28"/>
            <w:lang w:eastAsia="en-GB"/>
          </w:rPr>
          <w:t>12.2.</w:t>
        </w:r>
        <w:r>
          <w:rPr>
            <w:rFonts w:ascii="Arial" w:eastAsia="Times New Roman" w:hAnsi="Arial"/>
            <w:sz w:val="28"/>
            <w:lang w:eastAsia="en-GB"/>
          </w:rPr>
          <w:t>2</w:t>
        </w:r>
        <w:r w:rsidRPr="00C70CE9">
          <w:rPr>
            <w:rFonts w:ascii="Arial" w:eastAsia="Times New Roman" w:hAnsi="Arial"/>
            <w:sz w:val="28"/>
            <w:lang w:eastAsia="en-GB"/>
          </w:rPr>
          <w:t xml:space="preserve"> </w:t>
        </w:r>
        <w:r>
          <w:rPr>
            <w:rFonts w:ascii="Arial" w:eastAsia="Times New Roman" w:hAnsi="Arial"/>
            <w:sz w:val="28"/>
            <w:lang w:eastAsia="en-GB"/>
          </w:rPr>
          <w:t>Void</w:t>
        </w:r>
        <w:bookmarkStart w:id="125" w:name="_GoBack"/>
        <w:bookmarkEnd w:id="125"/>
      </w:ins>
    </w:p>
    <w:p w14:paraId="38760D75" w14:textId="77777777" w:rsidR="00C70CE9" w:rsidRPr="00C70CE9" w:rsidRDefault="00C70CE9" w:rsidP="00C70CE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C70CE9">
        <w:rPr>
          <w:rFonts w:ascii="Arial" w:eastAsia="Times New Roman" w:hAnsi="Arial"/>
          <w:sz w:val="28"/>
          <w:lang w:eastAsia="en-GB"/>
        </w:rPr>
        <w:t>12.2.3 IAB-MT timing advance</w:t>
      </w:r>
      <w:bookmarkEnd w:id="122"/>
      <w:bookmarkEnd w:id="123"/>
    </w:p>
    <w:p w14:paraId="23EF1952" w14:textId="77B71CB2" w:rsidR="00C70CE9" w:rsidRPr="00C70CE9" w:rsidRDefault="00C70CE9" w:rsidP="00C70CE9">
      <w:pPr>
        <w:overflowPunct w:val="0"/>
        <w:autoSpaceDE w:val="0"/>
        <w:autoSpaceDN w:val="0"/>
        <w:adjustRightInd w:val="0"/>
        <w:textAlignment w:val="baseline"/>
        <w:rPr>
          <w:rFonts w:cs="v4.2.0"/>
          <w:lang w:eastAsia="en-GB"/>
        </w:rPr>
      </w:pPr>
      <w:r w:rsidRPr="00C70CE9">
        <w:rPr>
          <w:rFonts w:cs="v4.2.0"/>
          <w:lang w:eastAsia="en-GB"/>
        </w:rPr>
        <w:t>The requirements in clause 7.3 in [6] apply for IAB-MT.</w:t>
      </w:r>
    </w:p>
    <w:p w14:paraId="26AB3422" w14:textId="4BFBDDB8" w:rsidR="00C70CE9" w:rsidRPr="00C70CE9" w:rsidDel="00C97CE7" w:rsidRDefault="00C70CE9" w:rsidP="00C70CE9">
      <w:pPr>
        <w:overflowPunct w:val="0"/>
        <w:autoSpaceDE w:val="0"/>
        <w:autoSpaceDN w:val="0"/>
        <w:adjustRightInd w:val="0"/>
        <w:textAlignment w:val="baseline"/>
        <w:rPr>
          <w:del w:id="126" w:author="Chen, Delia (NSB - CN/Hangzhou)" w:date="2020-10-23T12:29:00Z"/>
          <w:rFonts w:eastAsia="Times New Roman"/>
          <w:lang w:eastAsia="en-GB"/>
        </w:rPr>
      </w:pPr>
    </w:p>
    <w:p w14:paraId="10FBD1EC" w14:textId="77777777" w:rsidR="00C70CE9" w:rsidRPr="00C70CE9" w:rsidRDefault="00C70CE9" w:rsidP="00C70CE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7" w:name="_Toc53185597"/>
      <w:bookmarkStart w:id="128" w:name="_Toc53185973"/>
      <w:r w:rsidRPr="00C70CE9">
        <w:rPr>
          <w:rFonts w:ascii="Arial" w:eastAsia="Times New Roman" w:hAnsi="Arial"/>
          <w:sz w:val="28"/>
          <w:lang w:eastAsia="en-GB"/>
        </w:rPr>
        <w:t>12.2.4 Cell phase synchronization accuracy</w:t>
      </w:r>
      <w:bookmarkEnd w:id="127"/>
      <w:bookmarkEnd w:id="128"/>
    </w:p>
    <w:p w14:paraId="27B10ED9" w14:textId="1875B2D7" w:rsidR="00C70CE9" w:rsidRPr="00C70CE9" w:rsidDel="00C97CE7" w:rsidRDefault="00C70CE9" w:rsidP="00C70CE9">
      <w:pPr>
        <w:overflowPunct w:val="0"/>
        <w:autoSpaceDE w:val="0"/>
        <w:autoSpaceDN w:val="0"/>
        <w:adjustRightInd w:val="0"/>
        <w:textAlignment w:val="baseline"/>
        <w:rPr>
          <w:del w:id="129" w:author="Chen, Delia (NSB - CN/Hangzhou)" w:date="2020-10-23T12:29:00Z"/>
          <w:rFonts w:eastAsia="Times New Roman"/>
          <w:lang w:eastAsia="en-GB"/>
        </w:rPr>
      </w:pPr>
    </w:p>
    <w:p w14:paraId="4E935294"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0" w:name="_Toc53185598"/>
      <w:bookmarkStart w:id="131" w:name="_Toc53185974"/>
      <w:bookmarkStart w:id="132" w:name="_Toc535475928"/>
      <w:r w:rsidRPr="00C70CE9">
        <w:rPr>
          <w:rFonts w:ascii="Arial" w:eastAsia="Times New Roman" w:hAnsi="Arial"/>
          <w:sz w:val="24"/>
          <w:lang w:eastAsia="en-GB"/>
        </w:rPr>
        <w:lastRenderedPageBreak/>
        <w:t>12.2.4.1 Introduction</w:t>
      </w:r>
      <w:bookmarkEnd w:id="130"/>
      <w:bookmarkEnd w:id="131"/>
    </w:p>
    <w:p w14:paraId="04D3D701" w14:textId="77777777" w:rsidR="00C70CE9" w:rsidRPr="00C70CE9" w:rsidRDefault="00C70CE9" w:rsidP="00C70CE9">
      <w:pPr>
        <w:overflowPunct w:val="0"/>
        <w:autoSpaceDE w:val="0"/>
        <w:autoSpaceDN w:val="0"/>
        <w:adjustRightInd w:val="0"/>
        <w:textAlignment w:val="baseline"/>
        <w:rPr>
          <w:rFonts w:eastAsia="Times New Roman" w:cs="v4.2.0"/>
          <w:lang w:eastAsia="en-GB"/>
        </w:rPr>
      </w:pPr>
      <w:r w:rsidRPr="00C70CE9">
        <w:rPr>
          <w:rFonts w:eastAsia="Times New Roman" w:cs="v4.2.0"/>
          <w:lang w:eastAsia="en-GB"/>
        </w:rPr>
        <w:t>Cell phase synchronization accuracy for TDD is defined as the maximum absolute deviation in frame start timing between any pair of cells on the same frequency that have overlapping coverage areas.</w:t>
      </w:r>
    </w:p>
    <w:p w14:paraId="4DEBEFAB" w14:textId="64E8A13B" w:rsidR="00C70CE9" w:rsidRPr="00C70CE9" w:rsidDel="0051705D" w:rsidRDefault="00C70CE9" w:rsidP="00C70CE9">
      <w:pPr>
        <w:overflowPunct w:val="0"/>
        <w:autoSpaceDE w:val="0"/>
        <w:autoSpaceDN w:val="0"/>
        <w:adjustRightInd w:val="0"/>
        <w:textAlignment w:val="baseline"/>
        <w:rPr>
          <w:del w:id="133" w:author="Chen, Delia (NSB - CN/Hangzhou)" w:date="2020-10-23T12:30:00Z"/>
          <w:rFonts w:eastAsia="Times New Roman"/>
          <w:lang w:eastAsia="en-GB"/>
        </w:rPr>
      </w:pPr>
    </w:p>
    <w:p w14:paraId="6F5656B3"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4" w:name="_Toc53185599"/>
      <w:bookmarkStart w:id="135" w:name="_Toc53185975"/>
      <w:r w:rsidRPr="00C70CE9">
        <w:rPr>
          <w:rFonts w:ascii="Arial" w:eastAsia="Times New Roman" w:hAnsi="Arial"/>
          <w:sz w:val="24"/>
          <w:lang w:eastAsia="en-GB"/>
        </w:rPr>
        <w:t>12.2.4.2 Requirements</w:t>
      </w:r>
      <w:bookmarkEnd w:id="134"/>
      <w:bookmarkEnd w:id="135"/>
    </w:p>
    <w:p w14:paraId="5E48FA3A"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The cell phase synchronization accuracy measured at IAB DU antenna connectors shall be better than 3 µs.</w:t>
      </w:r>
    </w:p>
    <w:p w14:paraId="30B45DCF" w14:textId="5EB80071" w:rsidR="00C70CE9" w:rsidRPr="00C70CE9" w:rsidDel="0051705D" w:rsidRDefault="00C70CE9" w:rsidP="00C70CE9">
      <w:pPr>
        <w:overflowPunct w:val="0"/>
        <w:autoSpaceDE w:val="0"/>
        <w:autoSpaceDN w:val="0"/>
        <w:adjustRightInd w:val="0"/>
        <w:textAlignment w:val="baseline"/>
        <w:rPr>
          <w:del w:id="136" w:author="Chen, Delia (NSB - CN/Hangzhou)" w:date="2020-10-23T12:30:00Z"/>
          <w:rFonts w:eastAsia="Times New Roman"/>
          <w:lang w:eastAsia="en-GB"/>
        </w:rPr>
      </w:pPr>
    </w:p>
    <w:bookmarkEnd w:id="132"/>
    <w:p w14:paraId="127FA6C4" w14:textId="53F5DE05" w:rsidR="00C70CE9" w:rsidRPr="00C70CE9" w:rsidDel="0051705D" w:rsidRDefault="00C70CE9" w:rsidP="00C70CE9">
      <w:pPr>
        <w:overflowPunct w:val="0"/>
        <w:autoSpaceDE w:val="0"/>
        <w:autoSpaceDN w:val="0"/>
        <w:adjustRightInd w:val="0"/>
        <w:textAlignment w:val="baseline"/>
        <w:rPr>
          <w:del w:id="137" w:author="Chen, Delia (NSB - CN/Hangzhou)" w:date="2020-10-23T12:30:00Z"/>
          <w:rFonts w:eastAsia="Times New Roman"/>
          <w:lang w:eastAsia="en-GB"/>
        </w:rPr>
      </w:pPr>
    </w:p>
    <w:p w14:paraId="462D7B81" w14:textId="1A534008" w:rsidR="00C70CE9" w:rsidRPr="00C70CE9" w:rsidDel="0051705D" w:rsidRDefault="00C70CE9" w:rsidP="00C70CE9">
      <w:pPr>
        <w:overflowPunct w:val="0"/>
        <w:autoSpaceDE w:val="0"/>
        <w:autoSpaceDN w:val="0"/>
        <w:adjustRightInd w:val="0"/>
        <w:textAlignment w:val="baseline"/>
        <w:rPr>
          <w:del w:id="138" w:author="Chen, Delia (NSB - CN/Hangzhou)" w:date="2020-10-23T12:30:00Z"/>
          <w:rFonts w:eastAsia="Times New Roman"/>
          <w:lang w:eastAsia="en-GB"/>
        </w:rPr>
      </w:pPr>
    </w:p>
    <w:p w14:paraId="59E7D695" w14:textId="06CC410F" w:rsidR="00C70CE9" w:rsidRPr="00C70CE9" w:rsidDel="0051705D" w:rsidRDefault="00C70CE9" w:rsidP="00C70CE9">
      <w:pPr>
        <w:overflowPunct w:val="0"/>
        <w:autoSpaceDE w:val="0"/>
        <w:autoSpaceDN w:val="0"/>
        <w:adjustRightInd w:val="0"/>
        <w:textAlignment w:val="baseline"/>
        <w:rPr>
          <w:del w:id="139" w:author="Chen, Delia (NSB - CN/Hangzhou)" w:date="2020-10-23T12:30:00Z"/>
          <w:rFonts w:eastAsia="Times New Roman"/>
          <w:lang w:eastAsia="en-GB"/>
        </w:rPr>
      </w:pPr>
    </w:p>
    <w:p w14:paraId="2E20005A" w14:textId="77777777" w:rsidR="00C70CE9" w:rsidRPr="00C70CE9" w:rsidRDefault="00C70CE9" w:rsidP="00C70CE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40" w:name="_Toc53185600"/>
      <w:bookmarkStart w:id="141" w:name="_Toc53185976"/>
      <w:r w:rsidRPr="00C70CE9">
        <w:rPr>
          <w:rFonts w:ascii="Arial" w:eastAsia="Times New Roman" w:hAnsi="Arial"/>
          <w:sz w:val="32"/>
          <w:lang w:eastAsia="en-GB"/>
        </w:rPr>
        <w:t>12.3 Signalling Characteristics for IAB MTs</w:t>
      </w:r>
      <w:bookmarkEnd w:id="140"/>
      <w:bookmarkEnd w:id="141"/>
    </w:p>
    <w:p w14:paraId="1CBA3797" w14:textId="4B7E4AE5" w:rsidR="00C70CE9" w:rsidRPr="00C70CE9" w:rsidDel="0051705D" w:rsidRDefault="00C70CE9" w:rsidP="00C70CE9">
      <w:pPr>
        <w:overflowPunct w:val="0"/>
        <w:autoSpaceDE w:val="0"/>
        <w:autoSpaceDN w:val="0"/>
        <w:adjustRightInd w:val="0"/>
        <w:textAlignment w:val="baseline"/>
        <w:rPr>
          <w:del w:id="142" w:author="Chen, Delia (NSB - CN/Hangzhou)" w:date="2020-10-23T12:30:00Z"/>
          <w:rFonts w:eastAsia="Times New Roman"/>
          <w:lang w:eastAsia="en-GB"/>
        </w:rPr>
      </w:pPr>
    </w:p>
    <w:p w14:paraId="2EF36CDB" w14:textId="77777777" w:rsidR="00C70CE9" w:rsidRPr="00C70CE9" w:rsidRDefault="00C70CE9" w:rsidP="00C70CE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3" w:name="_Toc53185601"/>
      <w:bookmarkStart w:id="144" w:name="_Toc53185977"/>
      <w:r w:rsidRPr="00C70CE9">
        <w:rPr>
          <w:rFonts w:ascii="Arial" w:eastAsia="Times New Roman" w:hAnsi="Arial"/>
          <w:sz w:val="28"/>
          <w:lang w:eastAsia="en-GB"/>
        </w:rPr>
        <w:t>12.3.1 Radio Link Monitoring</w:t>
      </w:r>
      <w:bookmarkEnd w:id="143"/>
      <w:bookmarkEnd w:id="144"/>
    </w:p>
    <w:p w14:paraId="4BA3CE99" w14:textId="470C13B3" w:rsidR="00C70CE9" w:rsidRPr="00C70CE9" w:rsidDel="0051705D" w:rsidRDefault="00C70CE9" w:rsidP="00C70CE9">
      <w:pPr>
        <w:overflowPunct w:val="0"/>
        <w:autoSpaceDE w:val="0"/>
        <w:autoSpaceDN w:val="0"/>
        <w:adjustRightInd w:val="0"/>
        <w:textAlignment w:val="baseline"/>
        <w:rPr>
          <w:del w:id="145" w:author="Chen, Delia (NSB - CN/Hangzhou)" w:date="2020-10-23T12:31:00Z"/>
          <w:rFonts w:eastAsia="Times New Roman"/>
          <w:lang w:eastAsia="en-GB"/>
        </w:rPr>
      </w:pPr>
    </w:p>
    <w:p w14:paraId="66399088"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6" w:name="_Toc53185602"/>
      <w:bookmarkStart w:id="147" w:name="_Toc53185978"/>
      <w:r w:rsidRPr="00C70CE9">
        <w:rPr>
          <w:rFonts w:ascii="Arial" w:eastAsia="Times New Roman" w:hAnsi="Arial"/>
          <w:sz w:val="24"/>
          <w:lang w:eastAsia="en-GB"/>
        </w:rPr>
        <w:t>12.3.1.1 Introduction</w:t>
      </w:r>
      <w:bookmarkEnd w:id="146"/>
      <w:bookmarkEnd w:id="147"/>
    </w:p>
    <w:p w14:paraId="496AA026"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The UE requirements in sub-clause 8.1.1 [6] apply for IAB-MT.</w:t>
      </w:r>
    </w:p>
    <w:p w14:paraId="1A8EBD7B"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8" w:name="_Toc53185603"/>
      <w:bookmarkStart w:id="149" w:name="_Toc53185979"/>
      <w:r w:rsidRPr="00C70CE9">
        <w:rPr>
          <w:rFonts w:ascii="Arial" w:eastAsia="Times New Roman" w:hAnsi="Arial"/>
          <w:sz w:val="24"/>
          <w:lang w:eastAsia="en-GB"/>
        </w:rPr>
        <w:t>12.3.1.2 Requirements for SSB based radio link monitoring</w:t>
      </w:r>
      <w:bookmarkEnd w:id="148"/>
      <w:bookmarkEnd w:id="149"/>
    </w:p>
    <w:p w14:paraId="7107CBD5" w14:textId="1C8AA4AD" w:rsidR="00C70CE9" w:rsidRPr="00C70CE9" w:rsidDel="00466489" w:rsidRDefault="00C70CE9" w:rsidP="00C70CE9">
      <w:pPr>
        <w:overflowPunct w:val="0"/>
        <w:autoSpaceDE w:val="0"/>
        <w:autoSpaceDN w:val="0"/>
        <w:adjustRightInd w:val="0"/>
        <w:textAlignment w:val="baseline"/>
        <w:rPr>
          <w:del w:id="150" w:author="Chen, Delia (NSB - CN/Hangzhou)" w:date="2020-10-23T12:31:00Z"/>
          <w:rFonts w:eastAsia="Times New Roman"/>
          <w:lang w:eastAsia="en-GB"/>
        </w:rPr>
      </w:pPr>
    </w:p>
    <w:p w14:paraId="53239467"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hAnsi="Arial"/>
          <w:sz w:val="24"/>
          <w:lang w:eastAsia="en-GB"/>
        </w:rPr>
      </w:pPr>
      <w:bookmarkStart w:id="151" w:name="_Toc53185604"/>
      <w:bookmarkStart w:id="152" w:name="_Toc53185980"/>
      <w:r w:rsidRPr="00C70CE9">
        <w:rPr>
          <w:rFonts w:ascii="Arial" w:eastAsia="Times New Roman" w:hAnsi="Arial"/>
          <w:sz w:val="22"/>
          <w:lang w:eastAsia="en-GB"/>
        </w:rPr>
        <w:t xml:space="preserve">12.3.1.2.1 </w:t>
      </w:r>
      <w:r w:rsidRPr="00C70CE9">
        <w:rPr>
          <w:rFonts w:ascii="Arial" w:hAnsi="Arial"/>
          <w:sz w:val="24"/>
          <w:lang w:eastAsia="en-GB"/>
        </w:rPr>
        <w:t>Introduction</w:t>
      </w:r>
      <w:bookmarkEnd w:id="151"/>
      <w:bookmarkEnd w:id="152"/>
    </w:p>
    <w:p w14:paraId="17010E29" w14:textId="77777777" w:rsidR="00C70CE9" w:rsidRPr="00C70CE9" w:rsidRDefault="00C70CE9" w:rsidP="00C70CE9">
      <w:pPr>
        <w:overflowPunct w:val="0"/>
        <w:autoSpaceDE w:val="0"/>
        <w:autoSpaceDN w:val="0"/>
        <w:adjustRightInd w:val="0"/>
        <w:textAlignment w:val="baseline"/>
        <w:rPr>
          <w:lang w:eastAsia="en-GB"/>
        </w:rPr>
      </w:pPr>
      <w:r w:rsidRPr="00C70CE9">
        <w:rPr>
          <w:lang w:eastAsia="en-GB"/>
        </w:rPr>
        <w:t xml:space="preserve">The requirements in this clause apply for each SSB based RLM-RS resource configured for </w:t>
      </w:r>
      <w:proofErr w:type="spellStart"/>
      <w:r w:rsidRPr="00C70CE9">
        <w:rPr>
          <w:lang w:eastAsia="en-GB"/>
        </w:rPr>
        <w:t>PCell</w:t>
      </w:r>
      <w:proofErr w:type="spellEnd"/>
      <w:r w:rsidRPr="00C70CE9">
        <w:rPr>
          <w:lang w:eastAsia="en-GB"/>
        </w:rPr>
        <w:t xml:space="preserve"> or </w:t>
      </w:r>
      <w:proofErr w:type="spellStart"/>
      <w:r w:rsidRPr="00C70CE9">
        <w:rPr>
          <w:lang w:eastAsia="en-GB"/>
        </w:rPr>
        <w:t>PSCell</w:t>
      </w:r>
      <w:proofErr w:type="spellEnd"/>
      <w:r w:rsidRPr="00C70CE9">
        <w:rPr>
          <w:lang w:eastAsia="en-GB"/>
        </w:rPr>
        <w:t xml:space="preserve">, provided that the SSB configured for RLM is actually transmitted within </w:t>
      </w:r>
      <w:r w:rsidRPr="00C70CE9">
        <w:rPr>
          <w:rFonts w:hint="eastAsia"/>
          <w:lang w:eastAsia="zh-CN"/>
        </w:rPr>
        <w:t>IAB-MT</w:t>
      </w:r>
      <w:r w:rsidRPr="00C70CE9">
        <w:rPr>
          <w:lang w:eastAsia="en-GB"/>
        </w:rPr>
        <w:t xml:space="preserve"> active DL BWP during the entire evaluation period specified in clause </w:t>
      </w:r>
      <w:r w:rsidRPr="00C70CE9">
        <w:rPr>
          <w:rFonts w:hint="eastAsia"/>
          <w:lang w:eastAsia="zh-CN"/>
        </w:rPr>
        <w:t>12.3.1</w:t>
      </w:r>
      <w:r w:rsidRPr="00C70CE9">
        <w:rPr>
          <w:lang w:eastAsia="en-GB"/>
        </w:rPr>
        <w:t>.2.2.</w:t>
      </w:r>
    </w:p>
    <w:p w14:paraId="1E88ED19" w14:textId="77777777" w:rsidR="00C70CE9" w:rsidRPr="00C70CE9" w:rsidRDefault="00C70CE9" w:rsidP="00C70CE9">
      <w:pPr>
        <w:keepNext/>
        <w:keepLines/>
        <w:overflowPunct w:val="0"/>
        <w:autoSpaceDE w:val="0"/>
        <w:autoSpaceDN w:val="0"/>
        <w:adjustRightInd w:val="0"/>
        <w:spacing w:before="60"/>
        <w:jc w:val="center"/>
        <w:textAlignment w:val="baseline"/>
        <w:rPr>
          <w:rFonts w:ascii="Arial" w:hAnsi="Arial"/>
          <w:b/>
          <w:lang w:eastAsia="en-GB"/>
        </w:rPr>
      </w:pPr>
      <w:r w:rsidRPr="00C70CE9">
        <w:rPr>
          <w:rFonts w:ascii="Arial" w:hAnsi="Arial"/>
          <w:b/>
          <w:lang w:eastAsia="en-GB"/>
        </w:rPr>
        <w:t xml:space="preserve">Table </w:t>
      </w:r>
      <w:r w:rsidRPr="00C70CE9">
        <w:rPr>
          <w:rFonts w:ascii="Arial" w:hAnsi="Arial" w:hint="eastAsia"/>
          <w:b/>
          <w:lang w:eastAsia="zh-CN"/>
        </w:rPr>
        <w:t>12.3.1</w:t>
      </w:r>
      <w:r w:rsidRPr="00C70CE9">
        <w:rPr>
          <w:rFonts w:ascii="Arial" w:hAnsi="Arial"/>
          <w:b/>
          <w:lang w:eastAsia="en-GB"/>
        </w:rPr>
        <w:t>.2.1-1: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C70CE9" w:rsidRPr="00C70CE9" w14:paraId="1D4FC803" w14:textId="77777777" w:rsidTr="00C70CE9">
        <w:trPr>
          <w:jc w:val="center"/>
        </w:trPr>
        <w:tc>
          <w:tcPr>
            <w:tcW w:w="2649" w:type="dxa"/>
            <w:shd w:val="clear" w:color="auto" w:fill="auto"/>
            <w:vAlign w:val="center"/>
          </w:tcPr>
          <w:p w14:paraId="05FCA663"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C70CE9">
              <w:rPr>
                <w:rFonts w:ascii="Arial" w:hAnsi="Arial" w:cs="Arial"/>
                <w:b/>
                <w:sz w:val="18"/>
                <w:szCs w:val="18"/>
                <w:lang w:eastAsia="en-GB"/>
              </w:rPr>
              <w:t>Attribute</w:t>
            </w:r>
          </w:p>
        </w:tc>
        <w:tc>
          <w:tcPr>
            <w:tcW w:w="3586" w:type="dxa"/>
            <w:shd w:val="clear" w:color="auto" w:fill="auto"/>
            <w:vAlign w:val="center"/>
          </w:tcPr>
          <w:p w14:paraId="4887D052" w14:textId="77777777" w:rsidR="00C70CE9" w:rsidRPr="00C70CE9" w:rsidRDefault="00C70CE9" w:rsidP="00C70CE9">
            <w:pPr>
              <w:overflowPunct w:val="0"/>
              <w:autoSpaceDE w:val="0"/>
              <w:autoSpaceDN w:val="0"/>
              <w:adjustRightInd w:val="0"/>
              <w:spacing w:after="120"/>
              <w:jc w:val="center"/>
              <w:textAlignment w:val="baseline"/>
              <w:rPr>
                <w:rFonts w:ascii="Arial" w:eastAsia="?? ??" w:hAnsi="Arial" w:cs="Arial"/>
                <w:b/>
                <w:sz w:val="18"/>
                <w:szCs w:val="18"/>
                <w:lang w:eastAsia="en-GB"/>
              </w:rPr>
            </w:pPr>
            <w:r w:rsidRPr="00C70CE9">
              <w:rPr>
                <w:rFonts w:ascii="Arial" w:hAnsi="Arial" w:cs="Arial" w:hint="eastAsia"/>
                <w:b/>
                <w:sz w:val="18"/>
                <w:szCs w:val="18"/>
                <w:lang w:eastAsia="zh-CN"/>
              </w:rPr>
              <w:t>Value</w:t>
            </w:r>
            <w:r w:rsidRPr="00C70CE9">
              <w:rPr>
                <w:rFonts w:ascii="Arial" w:eastAsia="?? ??" w:hAnsi="Arial" w:cs="Arial"/>
                <w:b/>
                <w:sz w:val="18"/>
                <w:szCs w:val="18"/>
                <w:lang w:eastAsia="en-GB"/>
              </w:rPr>
              <w:t xml:space="preserve"> for BLER Configuration #0</w:t>
            </w:r>
          </w:p>
        </w:tc>
      </w:tr>
      <w:tr w:rsidR="00C70CE9" w:rsidRPr="00C70CE9" w14:paraId="47D9BCE6" w14:textId="77777777" w:rsidTr="00C70CE9">
        <w:trPr>
          <w:trHeight w:val="201"/>
          <w:jc w:val="center"/>
        </w:trPr>
        <w:tc>
          <w:tcPr>
            <w:tcW w:w="2649" w:type="dxa"/>
            <w:shd w:val="clear" w:color="auto" w:fill="auto"/>
            <w:vAlign w:val="center"/>
          </w:tcPr>
          <w:p w14:paraId="18B8D5FC"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DCI format</w:t>
            </w:r>
          </w:p>
        </w:tc>
        <w:tc>
          <w:tcPr>
            <w:tcW w:w="3586" w:type="dxa"/>
            <w:shd w:val="clear" w:color="auto" w:fill="auto"/>
            <w:vAlign w:val="center"/>
          </w:tcPr>
          <w:p w14:paraId="05F5F58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1-0</w:t>
            </w:r>
          </w:p>
        </w:tc>
      </w:tr>
      <w:tr w:rsidR="00C70CE9" w:rsidRPr="00C70CE9" w14:paraId="2F3F8CFB" w14:textId="77777777" w:rsidTr="00C70CE9">
        <w:trPr>
          <w:jc w:val="center"/>
        </w:trPr>
        <w:tc>
          <w:tcPr>
            <w:tcW w:w="2649" w:type="dxa"/>
            <w:shd w:val="clear" w:color="auto" w:fill="auto"/>
            <w:vAlign w:val="center"/>
          </w:tcPr>
          <w:p w14:paraId="07309083"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Number of control OFDM symbols</w:t>
            </w:r>
          </w:p>
        </w:tc>
        <w:tc>
          <w:tcPr>
            <w:tcW w:w="3586" w:type="dxa"/>
            <w:shd w:val="clear" w:color="auto" w:fill="auto"/>
            <w:vAlign w:val="center"/>
          </w:tcPr>
          <w:p w14:paraId="6D24939B"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val="de-DE" w:eastAsia="en-GB"/>
              </w:rPr>
            </w:pPr>
            <w:r w:rsidRPr="00C70CE9">
              <w:rPr>
                <w:rFonts w:ascii="Arial" w:eastAsia="?? ??" w:hAnsi="Arial" w:cs="Arial"/>
                <w:sz w:val="18"/>
                <w:szCs w:val="18"/>
                <w:lang w:eastAsia="en-GB"/>
              </w:rPr>
              <w:t>2</w:t>
            </w:r>
          </w:p>
        </w:tc>
      </w:tr>
      <w:tr w:rsidR="00C70CE9" w:rsidRPr="00C70CE9" w14:paraId="222B4D7E" w14:textId="77777777" w:rsidTr="00C70CE9">
        <w:trPr>
          <w:jc w:val="center"/>
        </w:trPr>
        <w:tc>
          <w:tcPr>
            <w:tcW w:w="2649" w:type="dxa"/>
            <w:shd w:val="clear" w:color="auto" w:fill="auto"/>
            <w:vAlign w:val="center"/>
          </w:tcPr>
          <w:p w14:paraId="341053C6"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Aggregation level (CCE)</w:t>
            </w:r>
          </w:p>
        </w:tc>
        <w:tc>
          <w:tcPr>
            <w:tcW w:w="3586" w:type="dxa"/>
            <w:shd w:val="clear" w:color="auto" w:fill="auto"/>
            <w:vAlign w:val="center"/>
          </w:tcPr>
          <w:p w14:paraId="716A9D8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8</w:t>
            </w:r>
          </w:p>
        </w:tc>
      </w:tr>
      <w:tr w:rsidR="00C70CE9" w:rsidRPr="00C70CE9" w14:paraId="43CA40AA" w14:textId="77777777" w:rsidTr="00C70CE9">
        <w:trPr>
          <w:jc w:val="center"/>
        </w:trPr>
        <w:tc>
          <w:tcPr>
            <w:tcW w:w="2649" w:type="dxa"/>
            <w:shd w:val="clear" w:color="auto" w:fill="auto"/>
            <w:vAlign w:val="center"/>
          </w:tcPr>
          <w:p w14:paraId="7248ACD1"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Ratio of hypothetical PDCCH RE energy to average SSS RE energy</w:t>
            </w:r>
          </w:p>
        </w:tc>
        <w:tc>
          <w:tcPr>
            <w:tcW w:w="3586" w:type="dxa"/>
            <w:shd w:val="clear" w:color="auto" w:fill="auto"/>
            <w:vAlign w:val="center"/>
          </w:tcPr>
          <w:p w14:paraId="691ACA28"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4dB</w:t>
            </w:r>
          </w:p>
        </w:tc>
      </w:tr>
      <w:tr w:rsidR="00C70CE9" w:rsidRPr="00C70CE9" w14:paraId="4C11E87D" w14:textId="77777777" w:rsidTr="00C70CE9">
        <w:trPr>
          <w:jc w:val="center"/>
        </w:trPr>
        <w:tc>
          <w:tcPr>
            <w:tcW w:w="2649" w:type="dxa"/>
            <w:shd w:val="clear" w:color="auto" w:fill="auto"/>
            <w:vAlign w:val="center"/>
          </w:tcPr>
          <w:p w14:paraId="411F9552"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Ratio of hypothetical PDCCH DMRS energy to average SSS RE energy</w:t>
            </w:r>
          </w:p>
        </w:tc>
        <w:tc>
          <w:tcPr>
            <w:tcW w:w="3586" w:type="dxa"/>
            <w:shd w:val="clear" w:color="auto" w:fill="auto"/>
            <w:vAlign w:val="center"/>
          </w:tcPr>
          <w:p w14:paraId="73B04347"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4dB</w:t>
            </w:r>
          </w:p>
        </w:tc>
      </w:tr>
      <w:tr w:rsidR="00C70CE9" w:rsidRPr="00C70CE9" w14:paraId="0429F880" w14:textId="77777777" w:rsidTr="00C70CE9">
        <w:trPr>
          <w:jc w:val="center"/>
        </w:trPr>
        <w:tc>
          <w:tcPr>
            <w:tcW w:w="2649" w:type="dxa"/>
            <w:shd w:val="clear" w:color="auto" w:fill="auto"/>
            <w:vAlign w:val="center"/>
          </w:tcPr>
          <w:p w14:paraId="6610DA40"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Bandwidth (PRBs)</w:t>
            </w:r>
          </w:p>
        </w:tc>
        <w:tc>
          <w:tcPr>
            <w:tcW w:w="3586" w:type="dxa"/>
            <w:shd w:val="clear" w:color="auto" w:fill="auto"/>
            <w:vAlign w:val="center"/>
          </w:tcPr>
          <w:p w14:paraId="2F91B719"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24</w:t>
            </w:r>
          </w:p>
        </w:tc>
      </w:tr>
      <w:tr w:rsidR="00C70CE9" w:rsidRPr="00C70CE9" w14:paraId="0EF95500" w14:textId="77777777" w:rsidTr="00C70CE9">
        <w:trPr>
          <w:jc w:val="center"/>
        </w:trPr>
        <w:tc>
          <w:tcPr>
            <w:tcW w:w="2649" w:type="dxa"/>
            <w:shd w:val="clear" w:color="auto" w:fill="auto"/>
            <w:vAlign w:val="center"/>
          </w:tcPr>
          <w:p w14:paraId="592F05BD"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Sub-carrier spacing (kHz)</w:t>
            </w:r>
          </w:p>
        </w:tc>
        <w:tc>
          <w:tcPr>
            <w:tcW w:w="3586" w:type="dxa"/>
            <w:shd w:val="clear" w:color="auto" w:fill="auto"/>
            <w:vAlign w:val="center"/>
          </w:tcPr>
          <w:p w14:paraId="7BFC092F"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SCS of the active DL BWP</w:t>
            </w:r>
          </w:p>
        </w:tc>
      </w:tr>
      <w:tr w:rsidR="00C70CE9" w:rsidRPr="00C70CE9" w14:paraId="129CD58C" w14:textId="77777777" w:rsidTr="00C70CE9">
        <w:trPr>
          <w:jc w:val="center"/>
        </w:trPr>
        <w:tc>
          <w:tcPr>
            <w:tcW w:w="2649" w:type="dxa"/>
            <w:shd w:val="clear" w:color="auto" w:fill="auto"/>
            <w:vAlign w:val="center"/>
          </w:tcPr>
          <w:p w14:paraId="0E3E9D78"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DMRS precoder granularity</w:t>
            </w:r>
          </w:p>
        </w:tc>
        <w:tc>
          <w:tcPr>
            <w:tcW w:w="3586" w:type="dxa"/>
            <w:shd w:val="clear" w:color="auto" w:fill="auto"/>
            <w:vAlign w:val="center"/>
          </w:tcPr>
          <w:p w14:paraId="132BCE7A"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REG bundle size</w:t>
            </w:r>
          </w:p>
        </w:tc>
      </w:tr>
      <w:tr w:rsidR="00C70CE9" w:rsidRPr="00C70CE9" w14:paraId="57305EB9" w14:textId="77777777" w:rsidTr="00C70CE9">
        <w:trPr>
          <w:jc w:val="center"/>
        </w:trPr>
        <w:tc>
          <w:tcPr>
            <w:tcW w:w="2649" w:type="dxa"/>
            <w:shd w:val="clear" w:color="auto" w:fill="auto"/>
            <w:vAlign w:val="center"/>
          </w:tcPr>
          <w:p w14:paraId="25B90A51"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REG bundle size</w:t>
            </w:r>
          </w:p>
        </w:tc>
        <w:tc>
          <w:tcPr>
            <w:tcW w:w="3586" w:type="dxa"/>
            <w:shd w:val="clear" w:color="auto" w:fill="auto"/>
            <w:vAlign w:val="center"/>
          </w:tcPr>
          <w:p w14:paraId="46CD9094"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6</w:t>
            </w:r>
          </w:p>
        </w:tc>
      </w:tr>
      <w:tr w:rsidR="00C70CE9" w:rsidRPr="00C70CE9" w14:paraId="00A2CCE5" w14:textId="77777777" w:rsidTr="00C70CE9">
        <w:trPr>
          <w:jc w:val="center"/>
        </w:trPr>
        <w:tc>
          <w:tcPr>
            <w:tcW w:w="2649" w:type="dxa"/>
            <w:shd w:val="clear" w:color="auto" w:fill="auto"/>
            <w:vAlign w:val="center"/>
          </w:tcPr>
          <w:p w14:paraId="75AEBAB1"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CP length</w:t>
            </w:r>
          </w:p>
        </w:tc>
        <w:tc>
          <w:tcPr>
            <w:tcW w:w="3586" w:type="dxa"/>
            <w:shd w:val="clear" w:color="auto" w:fill="auto"/>
            <w:vAlign w:val="center"/>
          </w:tcPr>
          <w:p w14:paraId="4B3D1030"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Normal</w:t>
            </w:r>
          </w:p>
        </w:tc>
      </w:tr>
      <w:tr w:rsidR="00C70CE9" w:rsidRPr="00C70CE9" w14:paraId="2AF3E08E" w14:textId="77777777" w:rsidTr="00C70CE9">
        <w:trPr>
          <w:jc w:val="center"/>
        </w:trPr>
        <w:tc>
          <w:tcPr>
            <w:tcW w:w="2649" w:type="dxa"/>
            <w:shd w:val="clear" w:color="auto" w:fill="auto"/>
            <w:vAlign w:val="center"/>
          </w:tcPr>
          <w:p w14:paraId="009B1D4D"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Mapping from REG to CCE</w:t>
            </w:r>
          </w:p>
        </w:tc>
        <w:tc>
          <w:tcPr>
            <w:tcW w:w="3586" w:type="dxa"/>
            <w:shd w:val="clear" w:color="auto" w:fill="auto"/>
            <w:vAlign w:val="center"/>
          </w:tcPr>
          <w:p w14:paraId="59BFB79D"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Distributed</w:t>
            </w:r>
          </w:p>
        </w:tc>
      </w:tr>
    </w:tbl>
    <w:p w14:paraId="68FA82FF" w14:textId="77777777" w:rsidR="00C70CE9" w:rsidRPr="00C70CE9" w:rsidRDefault="00C70CE9" w:rsidP="00C70CE9">
      <w:pPr>
        <w:overflowPunct w:val="0"/>
        <w:autoSpaceDE w:val="0"/>
        <w:autoSpaceDN w:val="0"/>
        <w:adjustRightInd w:val="0"/>
        <w:textAlignment w:val="baseline"/>
        <w:rPr>
          <w:rFonts w:eastAsia="?? ??"/>
          <w:lang w:eastAsia="en-GB"/>
        </w:rPr>
      </w:pPr>
    </w:p>
    <w:p w14:paraId="6D80618D" w14:textId="77777777" w:rsidR="00C70CE9" w:rsidRPr="00C70CE9" w:rsidRDefault="00C70CE9" w:rsidP="00C70CE9">
      <w:pPr>
        <w:keepNext/>
        <w:keepLines/>
        <w:overflowPunct w:val="0"/>
        <w:autoSpaceDE w:val="0"/>
        <w:autoSpaceDN w:val="0"/>
        <w:adjustRightInd w:val="0"/>
        <w:spacing w:before="60"/>
        <w:jc w:val="center"/>
        <w:textAlignment w:val="baseline"/>
        <w:rPr>
          <w:rFonts w:ascii="Arial" w:hAnsi="Arial"/>
          <w:b/>
          <w:lang w:eastAsia="en-GB"/>
        </w:rPr>
      </w:pPr>
      <w:r w:rsidRPr="00C70CE9">
        <w:rPr>
          <w:rFonts w:ascii="Arial" w:hAnsi="Arial"/>
          <w:b/>
          <w:lang w:eastAsia="en-GB"/>
        </w:rPr>
        <w:lastRenderedPageBreak/>
        <w:t xml:space="preserve">Table </w:t>
      </w:r>
      <w:r w:rsidRPr="00C70CE9">
        <w:rPr>
          <w:rFonts w:ascii="Arial" w:hAnsi="Arial" w:hint="eastAsia"/>
          <w:b/>
          <w:lang w:eastAsia="zh-CN"/>
        </w:rPr>
        <w:t>12.3.1</w:t>
      </w:r>
      <w:r w:rsidRPr="00C70CE9">
        <w:rPr>
          <w:rFonts w:ascii="Arial" w:hAnsi="Arial"/>
          <w:b/>
          <w:lang w:eastAsia="en-GB"/>
        </w:rPr>
        <w:t>.2.1-2: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C70CE9" w:rsidRPr="00C70CE9" w14:paraId="46423E40" w14:textId="77777777" w:rsidTr="00C70CE9">
        <w:trPr>
          <w:jc w:val="center"/>
        </w:trPr>
        <w:tc>
          <w:tcPr>
            <w:tcW w:w="2649" w:type="dxa"/>
            <w:shd w:val="clear" w:color="auto" w:fill="auto"/>
            <w:vAlign w:val="center"/>
          </w:tcPr>
          <w:p w14:paraId="712B5428"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C70CE9">
              <w:rPr>
                <w:rFonts w:ascii="Arial" w:hAnsi="Arial" w:cs="Arial"/>
                <w:b/>
                <w:sz w:val="18"/>
                <w:szCs w:val="18"/>
                <w:lang w:eastAsia="en-GB"/>
              </w:rPr>
              <w:t>Attribute</w:t>
            </w:r>
          </w:p>
        </w:tc>
        <w:tc>
          <w:tcPr>
            <w:tcW w:w="3586" w:type="dxa"/>
            <w:shd w:val="clear" w:color="auto" w:fill="auto"/>
            <w:vAlign w:val="center"/>
          </w:tcPr>
          <w:p w14:paraId="26487F24" w14:textId="77777777" w:rsidR="00C70CE9" w:rsidRPr="00C70CE9" w:rsidRDefault="00C70CE9" w:rsidP="00C70CE9">
            <w:pPr>
              <w:overflowPunct w:val="0"/>
              <w:autoSpaceDE w:val="0"/>
              <w:autoSpaceDN w:val="0"/>
              <w:adjustRightInd w:val="0"/>
              <w:spacing w:after="120"/>
              <w:jc w:val="center"/>
              <w:textAlignment w:val="baseline"/>
              <w:rPr>
                <w:rFonts w:ascii="Arial" w:eastAsia="?? ??" w:hAnsi="Arial" w:cs="Arial"/>
                <w:b/>
                <w:sz w:val="18"/>
                <w:szCs w:val="18"/>
                <w:lang w:eastAsia="en-GB"/>
              </w:rPr>
            </w:pPr>
            <w:r w:rsidRPr="00C70CE9">
              <w:rPr>
                <w:rFonts w:ascii="Arial" w:hAnsi="Arial" w:cs="Arial" w:hint="eastAsia"/>
                <w:b/>
                <w:sz w:val="18"/>
                <w:szCs w:val="18"/>
                <w:lang w:eastAsia="zh-CN"/>
              </w:rPr>
              <w:t>Value</w:t>
            </w:r>
            <w:r w:rsidRPr="00C70CE9">
              <w:rPr>
                <w:rFonts w:ascii="Arial" w:eastAsia="?? ??" w:hAnsi="Arial" w:cs="Arial"/>
                <w:b/>
                <w:sz w:val="18"/>
                <w:szCs w:val="18"/>
                <w:lang w:eastAsia="en-GB"/>
              </w:rPr>
              <w:t xml:space="preserve"> for BLER Configuration #0</w:t>
            </w:r>
          </w:p>
        </w:tc>
      </w:tr>
      <w:tr w:rsidR="00C70CE9" w:rsidRPr="00C70CE9" w14:paraId="28C49CC0" w14:textId="77777777" w:rsidTr="00C70CE9">
        <w:trPr>
          <w:trHeight w:val="201"/>
          <w:jc w:val="center"/>
        </w:trPr>
        <w:tc>
          <w:tcPr>
            <w:tcW w:w="2649" w:type="dxa"/>
            <w:shd w:val="clear" w:color="auto" w:fill="auto"/>
            <w:vAlign w:val="center"/>
          </w:tcPr>
          <w:p w14:paraId="765B0399"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DCI payload size</w:t>
            </w:r>
          </w:p>
        </w:tc>
        <w:tc>
          <w:tcPr>
            <w:tcW w:w="3586" w:type="dxa"/>
            <w:shd w:val="clear" w:color="auto" w:fill="auto"/>
            <w:vAlign w:val="center"/>
          </w:tcPr>
          <w:p w14:paraId="1CA6096F"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1-0</w:t>
            </w:r>
          </w:p>
        </w:tc>
      </w:tr>
      <w:tr w:rsidR="00C70CE9" w:rsidRPr="00C70CE9" w14:paraId="43AB8EE0" w14:textId="77777777" w:rsidTr="00C70CE9">
        <w:trPr>
          <w:jc w:val="center"/>
        </w:trPr>
        <w:tc>
          <w:tcPr>
            <w:tcW w:w="2649" w:type="dxa"/>
            <w:shd w:val="clear" w:color="auto" w:fill="auto"/>
            <w:vAlign w:val="center"/>
          </w:tcPr>
          <w:p w14:paraId="19BE38C9"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Number of control OFDM symbols</w:t>
            </w:r>
          </w:p>
        </w:tc>
        <w:tc>
          <w:tcPr>
            <w:tcW w:w="3586" w:type="dxa"/>
            <w:shd w:val="clear" w:color="auto" w:fill="auto"/>
            <w:vAlign w:val="center"/>
          </w:tcPr>
          <w:p w14:paraId="319531FD"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val="de-DE" w:eastAsia="en-GB"/>
              </w:rPr>
            </w:pPr>
            <w:r w:rsidRPr="00C70CE9">
              <w:rPr>
                <w:rFonts w:ascii="Arial" w:eastAsia="?? ??" w:hAnsi="Arial" w:cs="Arial"/>
                <w:sz w:val="18"/>
                <w:szCs w:val="18"/>
                <w:lang w:eastAsia="en-GB"/>
              </w:rPr>
              <w:t>2</w:t>
            </w:r>
          </w:p>
        </w:tc>
      </w:tr>
      <w:tr w:rsidR="00C70CE9" w:rsidRPr="00C70CE9" w14:paraId="2D693A48" w14:textId="77777777" w:rsidTr="00C70CE9">
        <w:trPr>
          <w:jc w:val="center"/>
        </w:trPr>
        <w:tc>
          <w:tcPr>
            <w:tcW w:w="2649" w:type="dxa"/>
            <w:shd w:val="clear" w:color="auto" w:fill="auto"/>
            <w:vAlign w:val="center"/>
          </w:tcPr>
          <w:p w14:paraId="27950AA8"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Aggregation level (CCE)</w:t>
            </w:r>
          </w:p>
        </w:tc>
        <w:tc>
          <w:tcPr>
            <w:tcW w:w="3586" w:type="dxa"/>
            <w:shd w:val="clear" w:color="auto" w:fill="auto"/>
            <w:vAlign w:val="center"/>
          </w:tcPr>
          <w:p w14:paraId="1BC69C5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4</w:t>
            </w:r>
          </w:p>
        </w:tc>
      </w:tr>
      <w:tr w:rsidR="00C70CE9" w:rsidRPr="00C70CE9" w14:paraId="5BE96722" w14:textId="77777777" w:rsidTr="00C70CE9">
        <w:trPr>
          <w:jc w:val="center"/>
        </w:trPr>
        <w:tc>
          <w:tcPr>
            <w:tcW w:w="2649" w:type="dxa"/>
            <w:shd w:val="clear" w:color="auto" w:fill="auto"/>
            <w:vAlign w:val="center"/>
          </w:tcPr>
          <w:p w14:paraId="38EDB339"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Ratio of hypothetical PDCCH RE energy to average SSS RE energy</w:t>
            </w:r>
          </w:p>
        </w:tc>
        <w:tc>
          <w:tcPr>
            <w:tcW w:w="3586" w:type="dxa"/>
            <w:shd w:val="clear" w:color="auto" w:fill="auto"/>
            <w:vAlign w:val="center"/>
          </w:tcPr>
          <w:p w14:paraId="12016E19"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0dB</w:t>
            </w:r>
          </w:p>
        </w:tc>
      </w:tr>
      <w:tr w:rsidR="00C70CE9" w:rsidRPr="00C70CE9" w14:paraId="1E9F0A8B" w14:textId="77777777" w:rsidTr="00C70CE9">
        <w:trPr>
          <w:jc w:val="center"/>
        </w:trPr>
        <w:tc>
          <w:tcPr>
            <w:tcW w:w="2649" w:type="dxa"/>
            <w:shd w:val="clear" w:color="auto" w:fill="auto"/>
            <w:vAlign w:val="center"/>
          </w:tcPr>
          <w:p w14:paraId="24266A15"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Ratio of hypothetical PDCCH DMRS energy to average SSS RE energy</w:t>
            </w:r>
          </w:p>
        </w:tc>
        <w:tc>
          <w:tcPr>
            <w:tcW w:w="3586" w:type="dxa"/>
            <w:shd w:val="clear" w:color="auto" w:fill="auto"/>
            <w:vAlign w:val="center"/>
          </w:tcPr>
          <w:p w14:paraId="70C05C3A"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0dB</w:t>
            </w:r>
          </w:p>
        </w:tc>
      </w:tr>
      <w:tr w:rsidR="00C70CE9" w:rsidRPr="00C70CE9" w14:paraId="5C99952A" w14:textId="77777777" w:rsidTr="00C70CE9">
        <w:trPr>
          <w:jc w:val="center"/>
        </w:trPr>
        <w:tc>
          <w:tcPr>
            <w:tcW w:w="2649" w:type="dxa"/>
            <w:shd w:val="clear" w:color="auto" w:fill="auto"/>
            <w:vAlign w:val="center"/>
          </w:tcPr>
          <w:p w14:paraId="56643882"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Bandwidth (PRBs)</w:t>
            </w:r>
          </w:p>
        </w:tc>
        <w:tc>
          <w:tcPr>
            <w:tcW w:w="3586" w:type="dxa"/>
            <w:shd w:val="clear" w:color="auto" w:fill="auto"/>
            <w:vAlign w:val="center"/>
          </w:tcPr>
          <w:p w14:paraId="5DD8AE0A"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24</w:t>
            </w:r>
          </w:p>
        </w:tc>
      </w:tr>
      <w:tr w:rsidR="00C70CE9" w:rsidRPr="00C70CE9" w14:paraId="04A66061" w14:textId="77777777" w:rsidTr="00C70CE9">
        <w:trPr>
          <w:jc w:val="center"/>
        </w:trPr>
        <w:tc>
          <w:tcPr>
            <w:tcW w:w="2649" w:type="dxa"/>
            <w:shd w:val="clear" w:color="auto" w:fill="auto"/>
            <w:vAlign w:val="center"/>
          </w:tcPr>
          <w:p w14:paraId="0AFC5CCE"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Sub-carrier spacing (kHz)</w:t>
            </w:r>
          </w:p>
        </w:tc>
        <w:tc>
          <w:tcPr>
            <w:tcW w:w="3586" w:type="dxa"/>
            <w:shd w:val="clear" w:color="auto" w:fill="auto"/>
            <w:vAlign w:val="center"/>
          </w:tcPr>
          <w:p w14:paraId="0E80F792"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SCS of the active DL BWP</w:t>
            </w:r>
          </w:p>
        </w:tc>
      </w:tr>
      <w:tr w:rsidR="00C70CE9" w:rsidRPr="00C70CE9" w14:paraId="7B6A66F2" w14:textId="77777777" w:rsidTr="00C70CE9">
        <w:trPr>
          <w:jc w:val="center"/>
        </w:trPr>
        <w:tc>
          <w:tcPr>
            <w:tcW w:w="2649" w:type="dxa"/>
            <w:shd w:val="clear" w:color="auto" w:fill="auto"/>
            <w:vAlign w:val="center"/>
          </w:tcPr>
          <w:p w14:paraId="7DCC0F86"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DMRS precoder granularity</w:t>
            </w:r>
          </w:p>
        </w:tc>
        <w:tc>
          <w:tcPr>
            <w:tcW w:w="3586" w:type="dxa"/>
            <w:shd w:val="clear" w:color="auto" w:fill="auto"/>
            <w:vAlign w:val="center"/>
          </w:tcPr>
          <w:p w14:paraId="187C80EB"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REG bundle size</w:t>
            </w:r>
          </w:p>
        </w:tc>
      </w:tr>
      <w:tr w:rsidR="00C70CE9" w:rsidRPr="00C70CE9" w14:paraId="741B4F08" w14:textId="77777777" w:rsidTr="00C70CE9">
        <w:trPr>
          <w:jc w:val="center"/>
        </w:trPr>
        <w:tc>
          <w:tcPr>
            <w:tcW w:w="2649" w:type="dxa"/>
            <w:shd w:val="clear" w:color="auto" w:fill="auto"/>
            <w:vAlign w:val="center"/>
          </w:tcPr>
          <w:p w14:paraId="3BFC5F3B"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REG bundle size</w:t>
            </w:r>
          </w:p>
        </w:tc>
        <w:tc>
          <w:tcPr>
            <w:tcW w:w="3586" w:type="dxa"/>
            <w:shd w:val="clear" w:color="auto" w:fill="auto"/>
            <w:vAlign w:val="center"/>
          </w:tcPr>
          <w:p w14:paraId="5BDE2416"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6</w:t>
            </w:r>
          </w:p>
        </w:tc>
      </w:tr>
      <w:tr w:rsidR="00C70CE9" w:rsidRPr="00C70CE9" w14:paraId="2BD24E04" w14:textId="77777777" w:rsidTr="00C70CE9">
        <w:trPr>
          <w:jc w:val="center"/>
        </w:trPr>
        <w:tc>
          <w:tcPr>
            <w:tcW w:w="2649" w:type="dxa"/>
            <w:shd w:val="clear" w:color="auto" w:fill="auto"/>
            <w:vAlign w:val="center"/>
          </w:tcPr>
          <w:p w14:paraId="56B3ED73"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CP length</w:t>
            </w:r>
          </w:p>
        </w:tc>
        <w:tc>
          <w:tcPr>
            <w:tcW w:w="3586" w:type="dxa"/>
            <w:shd w:val="clear" w:color="auto" w:fill="auto"/>
            <w:vAlign w:val="center"/>
          </w:tcPr>
          <w:p w14:paraId="4FA9453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Normal</w:t>
            </w:r>
          </w:p>
        </w:tc>
      </w:tr>
      <w:tr w:rsidR="00C70CE9" w:rsidRPr="00C70CE9" w14:paraId="7FB30120" w14:textId="77777777" w:rsidTr="00C70CE9">
        <w:trPr>
          <w:jc w:val="center"/>
        </w:trPr>
        <w:tc>
          <w:tcPr>
            <w:tcW w:w="2649" w:type="dxa"/>
            <w:shd w:val="clear" w:color="auto" w:fill="auto"/>
            <w:vAlign w:val="center"/>
          </w:tcPr>
          <w:p w14:paraId="3E07B7E9"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Mapping from REG to CCE</w:t>
            </w:r>
          </w:p>
        </w:tc>
        <w:tc>
          <w:tcPr>
            <w:tcW w:w="3586" w:type="dxa"/>
            <w:shd w:val="clear" w:color="auto" w:fill="auto"/>
            <w:vAlign w:val="center"/>
          </w:tcPr>
          <w:p w14:paraId="492731E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Distributed</w:t>
            </w:r>
          </w:p>
        </w:tc>
      </w:tr>
    </w:tbl>
    <w:p w14:paraId="113F1307" w14:textId="77777777" w:rsidR="00C70CE9" w:rsidRPr="00C70CE9" w:rsidRDefault="00C70CE9" w:rsidP="00C70CE9">
      <w:pPr>
        <w:overflowPunct w:val="0"/>
        <w:autoSpaceDE w:val="0"/>
        <w:autoSpaceDN w:val="0"/>
        <w:adjustRightInd w:val="0"/>
        <w:textAlignment w:val="baseline"/>
        <w:rPr>
          <w:lang w:eastAsia="en-GB"/>
        </w:rPr>
      </w:pPr>
    </w:p>
    <w:p w14:paraId="3BC9A452" w14:textId="6C5085DD" w:rsidR="00C70CE9" w:rsidRPr="00C70CE9" w:rsidDel="00902232" w:rsidRDefault="00C70CE9" w:rsidP="00C70CE9">
      <w:pPr>
        <w:overflowPunct w:val="0"/>
        <w:autoSpaceDE w:val="0"/>
        <w:autoSpaceDN w:val="0"/>
        <w:adjustRightInd w:val="0"/>
        <w:textAlignment w:val="baseline"/>
        <w:rPr>
          <w:del w:id="153" w:author="Chen, Delia (NSB - CN/Hangzhou)" w:date="2020-10-23T12:36:00Z"/>
          <w:rFonts w:eastAsia="Times New Roman"/>
          <w:lang w:eastAsia="en-GB"/>
        </w:rPr>
      </w:pPr>
    </w:p>
    <w:p w14:paraId="41B1C125"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4" w:name="_Toc53185605"/>
      <w:bookmarkStart w:id="155" w:name="_Toc53185981"/>
      <w:r w:rsidRPr="00C70CE9">
        <w:rPr>
          <w:rFonts w:ascii="Arial" w:eastAsia="Times New Roman" w:hAnsi="Arial"/>
          <w:sz w:val="22"/>
          <w:lang w:eastAsia="en-GB"/>
        </w:rPr>
        <w:t>12.3.1.2.2 Minimum requirement</w:t>
      </w:r>
      <w:bookmarkEnd w:id="154"/>
      <w:bookmarkEnd w:id="155"/>
    </w:p>
    <w:p w14:paraId="5B4B7CBC"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hint="eastAsia"/>
          <w:lang w:eastAsia="zh-CN"/>
        </w:rPr>
        <w:t>IAB-MT</w:t>
      </w:r>
      <w:r w:rsidRPr="00C70CE9">
        <w:rPr>
          <w:rFonts w:eastAsia="?? ??"/>
          <w:lang w:eastAsia="en-GB"/>
        </w:rPr>
        <w:t xml:space="preserve"> shall be able to evaluate whether the downlink radio link quality on the configured RLM-RS </w:t>
      </w:r>
      <w:r w:rsidRPr="00C70CE9">
        <w:rPr>
          <w:rFonts w:cs="Arial"/>
          <w:lang w:eastAsia="en-GB"/>
        </w:rPr>
        <w:t>resource</w:t>
      </w:r>
      <w:r w:rsidRPr="00C70CE9">
        <w:rPr>
          <w:lang w:eastAsia="en-GB"/>
        </w:rPr>
        <w:t xml:space="preserve"> estimated </w:t>
      </w:r>
      <w:r w:rsidRPr="00C70CE9">
        <w:rPr>
          <w:rFonts w:eastAsia="?? ??"/>
          <w:lang w:eastAsia="en-GB"/>
        </w:rPr>
        <w:t xml:space="preserve">over the last </w:t>
      </w:r>
      <w:proofErr w:type="spellStart"/>
      <w:r w:rsidRPr="00C70CE9">
        <w:rPr>
          <w:lang w:eastAsia="en-GB"/>
        </w:rPr>
        <w:t>T</w:t>
      </w:r>
      <w:r w:rsidRPr="00C70CE9">
        <w:rPr>
          <w:vertAlign w:val="subscript"/>
          <w:lang w:eastAsia="en-GB"/>
        </w:rPr>
        <w:t>Evaluate_out_SSB</w:t>
      </w:r>
      <w:proofErr w:type="spellEnd"/>
      <w:r w:rsidRPr="00C70CE9">
        <w:rPr>
          <w:rFonts w:eastAsia="?? ??"/>
          <w:lang w:eastAsia="en-GB"/>
        </w:rPr>
        <w:t xml:space="preserve"> [</w:t>
      </w:r>
      <w:proofErr w:type="spellStart"/>
      <w:r w:rsidRPr="00C70CE9">
        <w:rPr>
          <w:rFonts w:eastAsia="?? ??"/>
          <w:lang w:eastAsia="en-GB"/>
        </w:rPr>
        <w:t>ms</w:t>
      </w:r>
      <w:proofErr w:type="spellEnd"/>
      <w:r w:rsidRPr="00C70CE9">
        <w:rPr>
          <w:rFonts w:eastAsia="?? ??"/>
          <w:lang w:eastAsia="en-GB"/>
        </w:rPr>
        <w:t>] period</w:t>
      </w:r>
      <w:r w:rsidRPr="00C70CE9">
        <w:rPr>
          <w:lang w:eastAsia="en-GB"/>
        </w:rPr>
        <w:t xml:space="preserve"> </w:t>
      </w:r>
      <w:r w:rsidRPr="00C70CE9">
        <w:rPr>
          <w:rFonts w:eastAsia="?? ??"/>
          <w:lang w:eastAsia="en-GB"/>
        </w:rPr>
        <w:t xml:space="preserve">becomes worse than the threshold </w:t>
      </w:r>
      <w:proofErr w:type="spellStart"/>
      <w:r w:rsidRPr="00C70CE9">
        <w:rPr>
          <w:rFonts w:eastAsia="?? ??"/>
          <w:lang w:eastAsia="en-GB"/>
        </w:rPr>
        <w:t>Q</w:t>
      </w:r>
      <w:r w:rsidRPr="00C70CE9">
        <w:rPr>
          <w:rFonts w:eastAsia="?? ??"/>
          <w:vertAlign w:val="subscript"/>
          <w:lang w:eastAsia="en-GB"/>
        </w:rPr>
        <w:t>out_SSB</w:t>
      </w:r>
      <w:proofErr w:type="spellEnd"/>
      <w:r w:rsidRPr="00C70CE9">
        <w:rPr>
          <w:rFonts w:eastAsia="?? ??"/>
          <w:lang w:eastAsia="en-GB"/>
        </w:rPr>
        <w:t xml:space="preserve"> within </w:t>
      </w:r>
      <w:proofErr w:type="spellStart"/>
      <w:r w:rsidRPr="00C70CE9">
        <w:rPr>
          <w:lang w:eastAsia="en-GB"/>
        </w:rPr>
        <w:t>T</w:t>
      </w:r>
      <w:r w:rsidRPr="00C70CE9">
        <w:rPr>
          <w:vertAlign w:val="subscript"/>
          <w:lang w:eastAsia="en-GB"/>
        </w:rPr>
        <w:t>Evaluate_out_SSB</w:t>
      </w:r>
      <w:proofErr w:type="spellEnd"/>
      <w:r w:rsidRPr="00C70CE9">
        <w:rPr>
          <w:rFonts w:eastAsia="?? ??"/>
          <w:lang w:eastAsia="en-GB"/>
        </w:rPr>
        <w:t xml:space="preserve"> [</w:t>
      </w:r>
      <w:proofErr w:type="spellStart"/>
      <w:r w:rsidRPr="00C70CE9">
        <w:rPr>
          <w:rFonts w:eastAsia="?? ??"/>
          <w:lang w:eastAsia="en-GB"/>
        </w:rPr>
        <w:t>ms</w:t>
      </w:r>
      <w:proofErr w:type="spellEnd"/>
      <w:r w:rsidRPr="00C70CE9">
        <w:rPr>
          <w:rFonts w:eastAsia="?? ??"/>
          <w:lang w:eastAsia="en-GB"/>
        </w:rPr>
        <w:t>] evaluation period.</w:t>
      </w:r>
    </w:p>
    <w:p w14:paraId="79FD1F65"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hint="eastAsia"/>
          <w:lang w:eastAsia="zh-CN"/>
        </w:rPr>
        <w:t>IAB-MT</w:t>
      </w:r>
      <w:r w:rsidRPr="00C70CE9">
        <w:rPr>
          <w:rFonts w:eastAsia="?? ??"/>
          <w:lang w:eastAsia="en-GB"/>
        </w:rPr>
        <w:t xml:space="preserve"> shall be able to evaluate whether the downlink radio link quality on the configured RLM-RS </w:t>
      </w:r>
      <w:r w:rsidRPr="00C70CE9">
        <w:rPr>
          <w:rFonts w:cs="Arial"/>
          <w:lang w:eastAsia="en-GB"/>
        </w:rPr>
        <w:t>resource</w:t>
      </w:r>
      <w:r w:rsidRPr="00C70CE9">
        <w:rPr>
          <w:lang w:eastAsia="en-GB"/>
        </w:rPr>
        <w:t xml:space="preserve"> estimated </w:t>
      </w:r>
      <w:r w:rsidRPr="00C70CE9">
        <w:rPr>
          <w:rFonts w:eastAsia="?? ??"/>
          <w:lang w:eastAsia="en-GB"/>
        </w:rPr>
        <w:t xml:space="preserve">over the last </w:t>
      </w:r>
      <w:proofErr w:type="spellStart"/>
      <w:r w:rsidRPr="00C70CE9">
        <w:rPr>
          <w:lang w:eastAsia="en-GB"/>
        </w:rPr>
        <w:t>T</w:t>
      </w:r>
      <w:r w:rsidRPr="00C70CE9">
        <w:rPr>
          <w:vertAlign w:val="subscript"/>
          <w:lang w:eastAsia="en-GB"/>
        </w:rPr>
        <w:t>Evaluate_in_SSB</w:t>
      </w:r>
      <w:proofErr w:type="spellEnd"/>
      <w:r w:rsidRPr="00C70CE9">
        <w:rPr>
          <w:rFonts w:eastAsia="?? ??"/>
          <w:lang w:eastAsia="en-GB"/>
        </w:rPr>
        <w:t xml:space="preserve"> [</w:t>
      </w:r>
      <w:proofErr w:type="spellStart"/>
      <w:r w:rsidRPr="00C70CE9">
        <w:rPr>
          <w:rFonts w:eastAsia="?? ??"/>
          <w:lang w:eastAsia="en-GB"/>
        </w:rPr>
        <w:t>ms</w:t>
      </w:r>
      <w:proofErr w:type="spellEnd"/>
      <w:r w:rsidRPr="00C70CE9">
        <w:rPr>
          <w:rFonts w:eastAsia="?? ??"/>
          <w:lang w:eastAsia="en-GB"/>
        </w:rPr>
        <w:t>] period</w:t>
      </w:r>
      <w:r w:rsidRPr="00C70CE9">
        <w:rPr>
          <w:lang w:eastAsia="en-GB"/>
        </w:rPr>
        <w:t xml:space="preserve"> </w:t>
      </w:r>
      <w:r w:rsidRPr="00C70CE9">
        <w:rPr>
          <w:rFonts w:eastAsia="?? ??"/>
          <w:lang w:eastAsia="en-GB"/>
        </w:rPr>
        <w:t xml:space="preserve">becomes better than the threshold </w:t>
      </w:r>
      <w:proofErr w:type="spellStart"/>
      <w:r w:rsidRPr="00C70CE9">
        <w:rPr>
          <w:rFonts w:eastAsia="?? ??"/>
          <w:lang w:eastAsia="en-GB"/>
        </w:rPr>
        <w:t>Q</w:t>
      </w:r>
      <w:r w:rsidRPr="00C70CE9">
        <w:rPr>
          <w:rFonts w:eastAsia="?? ??"/>
          <w:vertAlign w:val="subscript"/>
          <w:lang w:eastAsia="en-GB"/>
        </w:rPr>
        <w:t>in_SSB</w:t>
      </w:r>
      <w:proofErr w:type="spellEnd"/>
      <w:r w:rsidRPr="00C70CE9">
        <w:rPr>
          <w:rFonts w:eastAsia="?? ??"/>
          <w:lang w:eastAsia="en-GB"/>
        </w:rPr>
        <w:t xml:space="preserve"> within </w:t>
      </w:r>
      <w:proofErr w:type="spellStart"/>
      <w:r w:rsidRPr="00C70CE9">
        <w:rPr>
          <w:lang w:eastAsia="en-GB"/>
        </w:rPr>
        <w:t>T</w:t>
      </w:r>
      <w:r w:rsidRPr="00C70CE9">
        <w:rPr>
          <w:vertAlign w:val="subscript"/>
          <w:lang w:eastAsia="en-GB"/>
        </w:rPr>
        <w:t>Evaluate_in_SSB</w:t>
      </w:r>
      <w:proofErr w:type="spellEnd"/>
      <w:r w:rsidRPr="00C70CE9">
        <w:rPr>
          <w:rFonts w:eastAsia="?? ??"/>
          <w:lang w:eastAsia="en-GB"/>
        </w:rPr>
        <w:t xml:space="preserve"> [</w:t>
      </w:r>
      <w:proofErr w:type="spellStart"/>
      <w:r w:rsidRPr="00C70CE9">
        <w:rPr>
          <w:rFonts w:eastAsia="?? ??"/>
          <w:lang w:eastAsia="en-GB"/>
        </w:rPr>
        <w:t>ms</w:t>
      </w:r>
      <w:proofErr w:type="spellEnd"/>
      <w:r w:rsidRPr="00C70CE9">
        <w:rPr>
          <w:rFonts w:eastAsia="?? ??"/>
          <w:lang w:eastAsia="en-GB"/>
        </w:rPr>
        <w:t>] evaluation period.</w:t>
      </w:r>
    </w:p>
    <w:p w14:paraId="7EAA637E" w14:textId="77777777" w:rsidR="00C70CE9" w:rsidRPr="00C70CE9" w:rsidRDefault="00C70CE9" w:rsidP="00C70CE9">
      <w:pPr>
        <w:overflowPunct w:val="0"/>
        <w:autoSpaceDE w:val="0"/>
        <w:autoSpaceDN w:val="0"/>
        <w:adjustRightInd w:val="0"/>
        <w:textAlignment w:val="baseline"/>
        <w:rPr>
          <w:rFonts w:eastAsia="?? ??"/>
          <w:lang w:eastAsia="en-GB"/>
        </w:rPr>
      </w:pPr>
      <w:proofErr w:type="spellStart"/>
      <w:r w:rsidRPr="00C70CE9">
        <w:rPr>
          <w:lang w:eastAsia="en-GB"/>
        </w:rPr>
        <w:t>T</w:t>
      </w:r>
      <w:r w:rsidRPr="00C70CE9">
        <w:rPr>
          <w:vertAlign w:val="subscript"/>
          <w:lang w:eastAsia="en-GB"/>
        </w:rPr>
        <w:t>Evaluate_out_SSB</w:t>
      </w:r>
      <w:proofErr w:type="spellEnd"/>
      <w:r w:rsidRPr="00C70CE9">
        <w:rPr>
          <w:rFonts w:eastAsia="?? ??"/>
          <w:lang w:eastAsia="en-GB"/>
        </w:rPr>
        <w:t xml:space="preserve"> and </w:t>
      </w:r>
      <w:proofErr w:type="spellStart"/>
      <w:r w:rsidRPr="00C70CE9">
        <w:rPr>
          <w:lang w:eastAsia="en-GB"/>
        </w:rPr>
        <w:t>T</w:t>
      </w:r>
      <w:r w:rsidRPr="00C70CE9">
        <w:rPr>
          <w:vertAlign w:val="subscript"/>
          <w:lang w:eastAsia="en-GB"/>
        </w:rPr>
        <w:t>Evaluate_in_SSB</w:t>
      </w:r>
      <w:proofErr w:type="spellEnd"/>
      <w:r w:rsidRPr="00C70CE9">
        <w:rPr>
          <w:rFonts w:eastAsia="?? ??"/>
          <w:lang w:eastAsia="en-GB"/>
        </w:rPr>
        <w:t xml:space="preserve"> are defined in Table </w:t>
      </w:r>
      <w:r w:rsidRPr="00C70CE9">
        <w:rPr>
          <w:rFonts w:hint="eastAsia"/>
          <w:lang w:eastAsia="zh-CN"/>
        </w:rPr>
        <w:t>12.3.1</w:t>
      </w:r>
      <w:r w:rsidRPr="00C70CE9">
        <w:rPr>
          <w:rFonts w:eastAsia="?? ??"/>
          <w:lang w:eastAsia="en-GB"/>
        </w:rPr>
        <w:t>.2.2-1 for FR1</w:t>
      </w:r>
      <w:r w:rsidRPr="00C70CE9">
        <w:rPr>
          <w:rFonts w:hint="eastAsia"/>
          <w:lang w:val="en-US" w:eastAsia="zh-CN"/>
        </w:rPr>
        <w:t xml:space="preserve"> with scaling factor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1</w:t>
      </w:r>
      <w:r w:rsidRPr="00C70CE9">
        <w:rPr>
          <w:rFonts w:ascii="Arial" w:hAnsi="Arial" w:cs="Arial"/>
          <w:sz w:val="18"/>
          <w:szCs w:val="18"/>
          <w:vertAlign w:val="subscript"/>
          <w:lang w:val="en-US" w:eastAsia="zh-CN"/>
        </w:rPr>
        <w:t xml:space="preserve"> </w:t>
      </w:r>
      <w:r w:rsidRPr="00C70CE9">
        <w:rPr>
          <w:rFonts w:ascii="Arial" w:hAnsi="Arial" w:cs="Arial"/>
          <w:sz w:val="18"/>
          <w:szCs w:val="18"/>
          <w:lang w:val="en-US" w:eastAsia="zh-CN"/>
        </w:rPr>
        <w:t>= 5</w:t>
      </w:r>
      <w:r w:rsidRPr="00C70CE9">
        <w:rPr>
          <w:rFonts w:eastAsia="?? ??"/>
          <w:lang w:eastAsia="en-GB"/>
        </w:rPr>
        <w:t>.</w:t>
      </w:r>
    </w:p>
    <w:p w14:paraId="69B7D813" w14:textId="77777777" w:rsidR="00C70CE9" w:rsidRPr="00C70CE9" w:rsidRDefault="00C70CE9" w:rsidP="00C70CE9">
      <w:pPr>
        <w:overflowPunct w:val="0"/>
        <w:autoSpaceDE w:val="0"/>
        <w:autoSpaceDN w:val="0"/>
        <w:adjustRightInd w:val="0"/>
        <w:textAlignment w:val="baseline"/>
        <w:rPr>
          <w:rFonts w:eastAsia="?? ??"/>
          <w:lang w:eastAsia="en-GB"/>
        </w:rPr>
      </w:pPr>
      <w:bookmarkStart w:id="156" w:name="_Hlk513850659"/>
      <w:proofErr w:type="spellStart"/>
      <w:r w:rsidRPr="00C70CE9">
        <w:rPr>
          <w:lang w:eastAsia="en-GB"/>
        </w:rPr>
        <w:t>T</w:t>
      </w:r>
      <w:r w:rsidRPr="00C70CE9">
        <w:rPr>
          <w:vertAlign w:val="subscript"/>
          <w:lang w:eastAsia="en-GB"/>
        </w:rPr>
        <w:t>Evaluate_out_SSB</w:t>
      </w:r>
      <w:proofErr w:type="spellEnd"/>
      <w:r w:rsidRPr="00C70CE9">
        <w:rPr>
          <w:rFonts w:eastAsia="?? ??"/>
          <w:lang w:eastAsia="en-GB"/>
        </w:rPr>
        <w:t xml:space="preserve"> and </w:t>
      </w:r>
      <w:proofErr w:type="spellStart"/>
      <w:r w:rsidRPr="00C70CE9">
        <w:rPr>
          <w:lang w:eastAsia="en-GB"/>
        </w:rPr>
        <w:t>T</w:t>
      </w:r>
      <w:r w:rsidRPr="00C70CE9">
        <w:rPr>
          <w:vertAlign w:val="subscript"/>
          <w:lang w:eastAsia="en-GB"/>
        </w:rPr>
        <w:t>Evaluate_in_SSB</w:t>
      </w:r>
      <w:proofErr w:type="spellEnd"/>
      <w:r w:rsidRPr="00C70CE9">
        <w:rPr>
          <w:rFonts w:eastAsia="?? ??"/>
          <w:lang w:eastAsia="en-GB"/>
        </w:rPr>
        <w:t xml:space="preserve"> are defined in Table </w:t>
      </w:r>
      <w:r w:rsidRPr="00C70CE9">
        <w:rPr>
          <w:rFonts w:hint="eastAsia"/>
          <w:lang w:eastAsia="zh-CN"/>
        </w:rPr>
        <w:t>12.3.1</w:t>
      </w:r>
      <w:r w:rsidRPr="00C70CE9">
        <w:rPr>
          <w:rFonts w:eastAsia="?? ??"/>
          <w:lang w:eastAsia="en-GB"/>
        </w:rPr>
        <w:t>.2.2-2 for FR2 with scaling factor N=</w:t>
      </w:r>
      <w:r w:rsidRPr="00C70CE9">
        <w:rPr>
          <w:rFonts w:eastAsia="?? ??"/>
          <w:lang w:val="en-US" w:eastAsia="en-GB"/>
        </w:rPr>
        <w:t>8</w:t>
      </w:r>
      <w:r w:rsidRPr="00C70CE9">
        <w:rPr>
          <w:rFonts w:hint="eastAsia"/>
          <w:lang w:val="en-US" w:eastAsia="zh-CN"/>
        </w:rPr>
        <w:t xml:space="preserve"> and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2</w:t>
      </w:r>
      <w:r w:rsidRPr="00C70CE9">
        <w:rPr>
          <w:rFonts w:ascii="Arial" w:hAnsi="Arial" w:cs="Arial"/>
          <w:sz w:val="18"/>
          <w:szCs w:val="18"/>
          <w:vertAlign w:val="subscript"/>
          <w:lang w:val="en-US" w:eastAsia="zh-CN"/>
        </w:rPr>
        <w:t xml:space="preserve"> </w:t>
      </w:r>
      <w:r w:rsidRPr="00C70CE9">
        <w:rPr>
          <w:rFonts w:ascii="Arial" w:hAnsi="Arial" w:cs="Arial"/>
          <w:sz w:val="18"/>
          <w:szCs w:val="18"/>
          <w:lang w:val="en-US" w:eastAsia="zh-CN"/>
        </w:rPr>
        <w:t>= 3</w:t>
      </w:r>
      <w:r w:rsidRPr="00C70CE9">
        <w:rPr>
          <w:rFonts w:eastAsia="?? ??"/>
          <w:lang w:eastAsia="en-GB"/>
        </w:rPr>
        <w:t>.</w:t>
      </w:r>
    </w:p>
    <w:p w14:paraId="4CE9421E"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For FR1,</w:t>
      </w:r>
    </w:p>
    <w:p w14:paraId="2B9A6459" w14:textId="056015D5" w:rsidR="00C70CE9" w:rsidRPr="00C70CE9" w:rsidRDefault="00C70CE9" w:rsidP="00C70CE9">
      <w:pPr>
        <w:overflowPunct w:val="0"/>
        <w:autoSpaceDE w:val="0"/>
        <w:autoSpaceDN w:val="0"/>
        <w:adjustRightInd w:val="0"/>
        <w:ind w:left="568" w:hanging="284"/>
        <w:textAlignment w:val="baseline"/>
        <w:rPr>
          <w:lang w:eastAsia="en-GB"/>
        </w:rPr>
      </w:pPr>
      <w:r w:rsidRPr="00C70CE9">
        <w:t>-</w:t>
      </w:r>
      <w:r w:rsidRPr="00C70CE9">
        <w:tab/>
      </w:r>
      <w:bookmarkStart w:id="157" w:name="_Hlk16676113"/>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del w:id="158" w:author="Chen, Delia (NSB - CN/Hangzhou)" w:date="2020-10-23T12:38:00Z">
                    <w:rPr>
                      <w:rFonts w:ascii="Cambria Math" w:eastAsia="Times New Roman" w:hAnsi="Cambria Math"/>
                      <w:lang w:eastAsia="en-GB"/>
                    </w:rPr>
                    <m:t>MRGP</m:t>
                  </w:del>
                </m:r>
                <m:r>
                  <w:ins w:id="159" w:author="Chen, Delia (NSB - CN/Hangzhou)" w:date="2020-10-23T12:38:00Z">
                    <w:rPr>
                      <w:rFonts w:ascii="Cambria Math" w:eastAsia="Times New Roman" w:hAnsi="Cambria Math"/>
                      <w:lang w:eastAsia="en-GB"/>
                    </w:rPr>
                    <m:t>MGRP</m:t>
                  </w:ins>
                </m:r>
              </m:den>
            </m:f>
          </m:den>
        </m:f>
      </m:oMath>
      <w:bookmarkEnd w:id="157"/>
      <w:r w:rsidRPr="00C70CE9">
        <w:t>, when in the monitored cell there are measurement gaps configured for intra-</w:t>
      </w:r>
      <w:r w:rsidRPr="00C70CE9">
        <w:rPr>
          <w:rFonts w:hint="eastAsia"/>
          <w:lang w:eastAsia="zh-CN"/>
        </w:rPr>
        <w:t>frequency</w:t>
      </w:r>
      <w:r w:rsidRPr="00C70CE9">
        <w:t>, inter-</w:t>
      </w:r>
      <w:r w:rsidRPr="00C70CE9">
        <w:rPr>
          <w:rFonts w:hint="eastAsia"/>
          <w:lang w:eastAsia="zh-CN"/>
        </w:rPr>
        <w:t>frequency</w:t>
      </w:r>
      <w:r w:rsidRPr="00C70CE9">
        <w:t xml:space="preserve"> or inter-RAT measurements, and these measurement gaps are overlapping with some but not all occasions of the SSB; and</w:t>
      </w:r>
    </w:p>
    <w:p w14:paraId="5D086FF0" w14:textId="77777777" w:rsidR="00C70CE9" w:rsidRPr="00C70CE9" w:rsidRDefault="00C70CE9" w:rsidP="00C70CE9">
      <w:pPr>
        <w:overflowPunct w:val="0"/>
        <w:autoSpaceDE w:val="0"/>
        <w:autoSpaceDN w:val="0"/>
        <w:adjustRightInd w:val="0"/>
        <w:ind w:left="568" w:hanging="284"/>
        <w:textAlignment w:val="baseline"/>
        <w:rPr>
          <w:lang w:eastAsia="en-GB"/>
        </w:rPr>
      </w:pPr>
      <w:r w:rsidRPr="00C70CE9">
        <w:t>-</w:t>
      </w:r>
      <w:r w:rsidRPr="00C70CE9">
        <w:tab/>
        <w:t>P = 1 when in the monitored cell there are no measurement gaps overlapping with any occasion of the SSB.</w:t>
      </w:r>
    </w:p>
    <w:p w14:paraId="27BB4093" w14:textId="77777777" w:rsidR="00C70CE9" w:rsidRPr="00C70CE9" w:rsidRDefault="00C70CE9" w:rsidP="00C70CE9">
      <w:pPr>
        <w:overflowPunct w:val="0"/>
        <w:autoSpaceDE w:val="0"/>
        <w:autoSpaceDN w:val="0"/>
        <w:adjustRightInd w:val="0"/>
        <w:ind w:left="568" w:hanging="284"/>
        <w:textAlignment w:val="baseline"/>
        <w:rPr>
          <w:rFonts w:eastAsia="?? ??"/>
          <w:lang w:eastAsia="en-GB"/>
        </w:rPr>
      </w:pPr>
      <w:r w:rsidRPr="00C70CE9">
        <w:rPr>
          <w:rFonts w:eastAsia="?? ??"/>
        </w:rPr>
        <w:t>For FR2,</w:t>
      </w:r>
    </w:p>
    <w:p w14:paraId="55A920F1" w14:textId="77777777"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t>-</w:t>
      </w:r>
      <w:r w:rsidRPr="00C70CE9">
        <w:rPr>
          <w:lang w:eastAsia="en-GB"/>
        </w:rPr>
        <w:tab/>
      </w:r>
      <w:bookmarkStart w:id="160" w:name="_Hlk16676141"/>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bookmarkEnd w:id="160"/>
      <w:r w:rsidRPr="00C70CE9">
        <w:rPr>
          <w:lang w:eastAsia="en-GB"/>
        </w:rPr>
        <w:t>, when RLM-RS resource is not overlapped with measurement gap and the RLM-RS resource is partially overlapped with SMTC occasion (T</w:t>
      </w:r>
      <w:r w:rsidRPr="00C70CE9">
        <w:rPr>
          <w:vertAlign w:val="subscript"/>
          <w:lang w:eastAsia="en-GB"/>
        </w:rPr>
        <w:t>SSB</w:t>
      </w:r>
      <w:r w:rsidRPr="00C70CE9">
        <w:rPr>
          <w:lang w:eastAsia="en-GB"/>
        </w:rPr>
        <w:t xml:space="preserve"> &lt; </w:t>
      </w:r>
      <w:proofErr w:type="spellStart"/>
      <w:r w:rsidRPr="00C70CE9">
        <w:rPr>
          <w:lang w:eastAsia="en-GB"/>
        </w:rPr>
        <w:t>T</w:t>
      </w:r>
      <w:r w:rsidRPr="00C70CE9">
        <w:rPr>
          <w:vertAlign w:val="subscript"/>
          <w:lang w:eastAsia="en-GB"/>
        </w:rPr>
        <w:t>SMTCperiod</w:t>
      </w:r>
      <w:proofErr w:type="spellEnd"/>
      <w:r w:rsidRPr="00C70CE9">
        <w:rPr>
          <w:lang w:eastAsia="en-GB"/>
        </w:rPr>
        <w:t>).</w:t>
      </w:r>
    </w:p>
    <w:p w14:paraId="546199B6" w14:textId="77777777"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t>-</w:t>
      </w:r>
      <w:r w:rsidRPr="00C70CE9">
        <w:rPr>
          <w:lang w:eastAsia="en-GB"/>
        </w:rPr>
        <w:tab/>
        <w:t xml:space="preserve">P is </w:t>
      </w:r>
      <w:proofErr w:type="spellStart"/>
      <w:r w:rsidRPr="00C70CE9">
        <w:rPr>
          <w:lang w:eastAsia="en-GB"/>
        </w:rPr>
        <w:t>P</w:t>
      </w:r>
      <w:r w:rsidRPr="00C70CE9">
        <w:rPr>
          <w:vertAlign w:val="subscript"/>
          <w:lang w:eastAsia="en-GB"/>
        </w:rPr>
        <w:t>sharing</w:t>
      </w:r>
      <w:proofErr w:type="spellEnd"/>
      <w:r w:rsidRPr="00C70CE9">
        <w:rPr>
          <w:vertAlign w:val="subscript"/>
          <w:lang w:eastAsia="en-GB"/>
        </w:rPr>
        <w:t xml:space="preserve"> factor</w:t>
      </w:r>
      <w:r w:rsidRPr="00C70CE9">
        <w:rPr>
          <w:lang w:eastAsia="en-GB"/>
        </w:rPr>
        <w:t>, when the RLM-RS resource is not overlapped with measurement gap and RLM-RS resource is fully overlapped with SMTC period (T</w:t>
      </w:r>
      <w:r w:rsidRPr="00C70CE9">
        <w:rPr>
          <w:vertAlign w:val="subscript"/>
          <w:lang w:eastAsia="en-GB"/>
        </w:rPr>
        <w:t>SSB</w:t>
      </w:r>
      <w:r w:rsidRPr="00C70CE9">
        <w:rPr>
          <w:lang w:eastAsia="en-GB"/>
        </w:rPr>
        <w:t xml:space="preserve"> = </w:t>
      </w:r>
      <w:proofErr w:type="spellStart"/>
      <w:r w:rsidRPr="00C70CE9">
        <w:rPr>
          <w:lang w:eastAsia="en-GB"/>
        </w:rPr>
        <w:t>T</w:t>
      </w:r>
      <w:r w:rsidRPr="00C70CE9">
        <w:rPr>
          <w:vertAlign w:val="subscript"/>
          <w:lang w:eastAsia="en-GB"/>
        </w:rPr>
        <w:t>SMTCperiod</w:t>
      </w:r>
      <w:proofErr w:type="spellEnd"/>
      <w:r w:rsidRPr="00C70CE9">
        <w:rPr>
          <w:lang w:eastAsia="en-GB"/>
        </w:rPr>
        <w:t>).</w:t>
      </w:r>
    </w:p>
    <w:p w14:paraId="3F52C4FE" w14:textId="57A8A8A3"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t>-</w:t>
      </w:r>
      <w:r w:rsidRPr="00C70CE9">
        <w:rPr>
          <w:lang w:eastAsia="en-GB"/>
        </w:rPr>
        <w:tab/>
      </w:r>
      <w:bookmarkStart w:id="161" w:name="_Hlk16676258"/>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del w:id="162" w:author="Chen, Delia (NSB - CN/Hangzhou)" w:date="2020-10-23T12:39:00Z">
                    <w:rPr>
                      <w:rFonts w:ascii="Cambria Math" w:eastAsia="Times New Roman" w:hAnsi="Cambria Math"/>
                      <w:lang w:eastAsia="en-GB"/>
                    </w:rPr>
                    <m:t>MRGP</m:t>
                  </w:del>
                </m:r>
                <m:r>
                  <w:ins w:id="163" w:author="Chen, Delia (NSB - CN/Hangzhou)" w:date="2020-10-23T12:39:00Z">
                    <w:rPr>
                      <w:rFonts w:ascii="Cambria Math" w:eastAsia="Times New Roman" w:hAnsi="Cambria Math"/>
                      <w:lang w:eastAsia="en-GB"/>
                    </w:rPr>
                    <m:t>MGRP</m:t>
                  </w:ins>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bookmarkEnd w:id="161"/>
      <w:r w:rsidRPr="00C70CE9">
        <w:rPr>
          <w:lang w:eastAsia="en-GB"/>
        </w:rPr>
        <w:t>, when the RLM-RS resource is partially overlapped with measurement gap and the RLM-RS resource is partially overlapped with SMTC occasion (T</w:t>
      </w:r>
      <w:r w:rsidRPr="00C70CE9">
        <w:rPr>
          <w:vertAlign w:val="subscript"/>
          <w:lang w:eastAsia="en-GB"/>
        </w:rPr>
        <w:t>SSB</w:t>
      </w:r>
      <w:r w:rsidRPr="00C70CE9">
        <w:rPr>
          <w:lang w:eastAsia="en-GB"/>
        </w:rPr>
        <w:t xml:space="preserve"> &lt; </w:t>
      </w:r>
      <w:proofErr w:type="spellStart"/>
      <w:r w:rsidRPr="00C70CE9">
        <w:rPr>
          <w:lang w:eastAsia="en-GB"/>
        </w:rPr>
        <w:t>T</w:t>
      </w:r>
      <w:r w:rsidRPr="00C70CE9">
        <w:rPr>
          <w:vertAlign w:val="subscript"/>
          <w:lang w:eastAsia="en-GB"/>
        </w:rPr>
        <w:t>SMTCperiod</w:t>
      </w:r>
      <w:proofErr w:type="spellEnd"/>
      <w:r w:rsidRPr="00C70CE9">
        <w:rPr>
          <w:lang w:eastAsia="en-GB"/>
        </w:rPr>
        <w:t>) and SMTC occasion is not overlapped with measurement gap and</w:t>
      </w:r>
    </w:p>
    <w:p w14:paraId="655C1100" w14:textId="77777777" w:rsidR="00C70CE9" w:rsidRPr="00C70CE9" w:rsidRDefault="00C70CE9" w:rsidP="00C70CE9">
      <w:pPr>
        <w:overflowPunct w:val="0"/>
        <w:autoSpaceDE w:val="0"/>
        <w:autoSpaceDN w:val="0"/>
        <w:adjustRightInd w:val="0"/>
        <w:ind w:left="851" w:hanging="284"/>
        <w:textAlignment w:val="baseline"/>
        <w:rPr>
          <w:lang w:eastAsia="en-GB"/>
        </w:rPr>
      </w:pPr>
      <w:r w:rsidRPr="00C70CE9">
        <w:rPr>
          <w:lang w:eastAsia="en-GB"/>
        </w:rPr>
        <w:t>-</w:t>
      </w:r>
      <w:r w:rsidRPr="00C70CE9">
        <w:rPr>
          <w:lang w:eastAsia="en-GB"/>
        </w:rPr>
        <w:tab/>
      </w:r>
      <w:proofErr w:type="spellStart"/>
      <w:r w:rsidRPr="00C70CE9">
        <w:rPr>
          <w:lang w:eastAsia="en-GB"/>
        </w:rPr>
        <w:t>T</w:t>
      </w:r>
      <w:r w:rsidRPr="00C70CE9">
        <w:rPr>
          <w:vertAlign w:val="subscript"/>
          <w:lang w:eastAsia="en-GB"/>
        </w:rPr>
        <w:t>SMTCperiod</w:t>
      </w:r>
      <w:proofErr w:type="spellEnd"/>
      <w:r w:rsidRPr="00C70CE9">
        <w:rPr>
          <w:lang w:eastAsia="en-GB"/>
        </w:rPr>
        <w:t xml:space="preserve"> </w:t>
      </w:r>
      <w:r w:rsidRPr="00C70CE9">
        <w:rPr>
          <w:rFonts w:hint="eastAsia"/>
          <w:lang w:eastAsia="en-GB"/>
        </w:rPr>
        <w:t>≠</w:t>
      </w:r>
      <w:r w:rsidRPr="00C70CE9">
        <w:rPr>
          <w:lang w:eastAsia="en-GB"/>
        </w:rPr>
        <w:t xml:space="preserve"> MGRP or</w:t>
      </w:r>
    </w:p>
    <w:p w14:paraId="180506D7" w14:textId="77777777" w:rsidR="00C70CE9" w:rsidRPr="00C70CE9" w:rsidRDefault="00C70CE9" w:rsidP="00C70CE9">
      <w:pPr>
        <w:overflowPunct w:val="0"/>
        <w:autoSpaceDE w:val="0"/>
        <w:autoSpaceDN w:val="0"/>
        <w:adjustRightInd w:val="0"/>
        <w:ind w:left="851" w:hanging="284"/>
        <w:textAlignment w:val="baseline"/>
        <w:rPr>
          <w:lang w:eastAsia="en-GB"/>
        </w:rPr>
      </w:pPr>
      <w:r w:rsidRPr="00C70CE9">
        <w:rPr>
          <w:lang w:eastAsia="en-GB"/>
        </w:rPr>
        <w:t>-</w:t>
      </w:r>
      <w:r w:rsidRPr="00C70CE9">
        <w:rPr>
          <w:lang w:eastAsia="en-GB"/>
        </w:rPr>
        <w:tab/>
      </w:r>
      <w:proofErr w:type="spellStart"/>
      <w:r w:rsidRPr="00C70CE9">
        <w:rPr>
          <w:lang w:eastAsia="en-GB"/>
        </w:rPr>
        <w:t>T</w:t>
      </w:r>
      <w:r w:rsidRPr="00C70CE9">
        <w:rPr>
          <w:vertAlign w:val="subscript"/>
          <w:lang w:eastAsia="en-GB"/>
        </w:rPr>
        <w:t>SMTCperiod</w:t>
      </w:r>
      <w:proofErr w:type="spellEnd"/>
      <w:r w:rsidRPr="00C70CE9">
        <w:rPr>
          <w:lang w:eastAsia="en-GB"/>
        </w:rPr>
        <w:t xml:space="preserve"> = MGRP and T</w:t>
      </w:r>
      <w:r w:rsidRPr="00C70CE9">
        <w:rPr>
          <w:vertAlign w:val="subscript"/>
          <w:lang w:eastAsia="en-GB"/>
        </w:rPr>
        <w:t>SSB</w:t>
      </w:r>
      <w:r w:rsidRPr="00C70CE9">
        <w:rPr>
          <w:lang w:eastAsia="en-GB"/>
        </w:rPr>
        <w:t xml:space="preserve"> &lt; 0.5*</w:t>
      </w:r>
      <w:proofErr w:type="spellStart"/>
      <w:r w:rsidRPr="00C70CE9">
        <w:rPr>
          <w:lang w:eastAsia="en-GB"/>
        </w:rPr>
        <w:t>T</w:t>
      </w:r>
      <w:r w:rsidRPr="00C70CE9">
        <w:rPr>
          <w:vertAlign w:val="subscript"/>
          <w:lang w:eastAsia="en-GB"/>
        </w:rPr>
        <w:t>SMTCperiod</w:t>
      </w:r>
      <w:proofErr w:type="spellEnd"/>
    </w:p>
    <w:p w14:paraId="13E437C8" w14:textId="07E279AC"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lastRenderedPageBreak/>
        <w:t>-</w:t>
      </w:r>
      <w:r w:rsidRPr="00C70CE9">
        <w:rPr>
          <w:lang w:eastAsia="en-GB"/>
        </w:rPr>
        <w:tab/>
      </w:r>
      <w:bookmarkStart w:id="164" w:name="_Hlk16676309"/>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del w:id="165" w:author="Chen, Delia (NSB - CN/Hangzhou)" w:date="2020-10-23T12:40:00Z">
                    <w:rPr>
                      <w:rFonts w:ascii="Cambria Math" w:eastAsia="Times New Roman" w:hAnsi="Cambria Math"/>
                      <w:lang w:eastAsia="en-GB"/>
                    </w:rPr>
                    <m:t>MRGP</m:t>
                  </w:del>
                </m:r>
                <m:r>
                  <w:ins w:id="166" w:author="Chen, Delia (NSB - CN/Hangzhou)" w:date="2020-10-23T12:40:00Z">
                    <w:rPr>
                      <w:rFonts w:ascii="Cambria Math" w:eastAsia="Times New Roman" w:hAnsi="Cambria Math"/>
                      <w:lang w:eastAsia="en-GB"/>
                    </w:rPr>
                    <m:t>MGRP</m:t>
                  </w:ins>
                </m:r>
              </m:den>
            </m:f>
          </m:den>
        </m:f>
      </m:oMath>
      <w:bookmarkEnd w:id="164"/>
      <w:r w:rsidRPr="00C70CE9">
        <w:rPr>
          <w:lang w:eastAsia="en-GB"/>
        </w:rPr>
        <w:t>, when the RLM-RS is partially overlapped with measurement gap and the RLM-RS is partially overlapped with SMTC occasion (T</w:t>
      </w:r>
      <w:r w:rsidRPr="00C70CE9">
        <w:rPr>
          <w:vertAlign w:val="subscript"/>
          <w:lang w:eastAsia="en-GB"/>
        </w:rPr>
        <w:t>SSB</w:t>
      </w:r>
      <w:r w:rsidRPr="00C70CE9">
        <w:rPr>
          <w:lang w:eastAsia="en-GB"/>
        </w:rPr>
        <w:t xml:space="preserve"> &lt; </w:t>
      </w:r>
      <w:proofErr w:type="spellStart"/>
      <w:r w:rsidRPr="00C70CE9">
        <w:rPr>
          <w:lang w:eastAsia="en-GB"/>
        </w:rPr>
        <w:t>T</w:t>
      </w:r>
      <w:r w:rsidRPr="00C70CE9">
        <w:rPr>
          <w:vertAlign w:val="subscript"/>
          <w:lang w:eastAsia="en-GB"/>
        </w:rPr>
        <w:t>SMTCperiod</w:t>
      </w:r>
      <w:proofErr w:type="spellEnd"/>
      <w:r w:rsidRPr="00C70CE9">
        <w:rPr>
          <w:lang w:eastAsia="en-GB"/>
        </w:rPr>
        <w:t xml:space="preserve">) and SMTC occasion is not overlapped with measurement gap and </w:t>
      </w:r>
      <w:proofErr w:type="spellStart"/>
      <w:r w:rsidRPr="00C70CE9">
        <w:rPr>
          <w:lang w:eastAsia="en-GB"/>
        </w:rPr>
        <w:t>T</w:t>
      </w:r>
      <w:r w:rsidRPr="00C70CE9">
        <w:rPr>
          <w:vertAlign w:val="subscript"/>
          <w:lang w:eastAsia="en-GB"/>
        </w:rPr>
        <w:t>SMTCperiod</w:t>
      </w:r>
      <w:proofErr w:type="spellEnd"/>
      <w:r w:rsidRPr="00C70CE9">
        <w:rPr>
          <w:lang w:eastAsia="en-GB"/>
        </w:rPr>
        <w:t xml:space="preserve"> = MGRP  and T</w:t>
      </w:r>
      <w:r w:rsidRPr="00C70CE9">
        <w:rPr>
          <w:vertAlign w:val="subscript"/>
          <w:lang w:eastAsia="en-GB"/>
        </w:rPr>
        <w:t>SSB</w:t>
      </w:r>
      <w:r w:rsidRPr="00C70CE9">
        <w:rPr>
          <w:lang w:eastAsia="en-GB"/>
        </w:rPr>
        <w:t xml:space="preserve"> = 0.5 × </w:t>
      </w:r>
      <w:proofErr w:type="spellStart"/>
      <w:r w:rsidRPr="00C70CE9">
        <w:rPr>
          <w:lang w:eastAsia="en-GB"/>
        </w:rPr>
        <w:t>T</w:t>
      </w:r>
      <w:r w:rsidRPr="00C70CE9">
        <w:rPr>
          <w:vertAlign w:val="subscript"/>
          <w:lang w:eastAsia="en-GB"/>
        </w:rPr>
        <w:t>SMTCperiod</w:t>
      </w:r>
      <w:proofErr w:type="spellEnd"/>
    </w:p>
    <w:p w14:paraId="353CA6AF" w14:textId="06EBDB07"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t>-</w:t>
      </w:r>
      <w:r w:rsidRPr="00C70CE9">
        <w:rPr>
          <w:lang w:eastAsia="en-GB"/>
        </w:rPr>
        <w:tab/>
      </w:r>
      <w:bookmarkStart w:id="167" w:name="_Hlk16676390"/>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Min(</m:t>
                </m:r>
                <m:r>
                  <w:del w:id="168" w:author="Chen, Delia (NSB - CN/Hangzhou)" w:date="2020-10-23T12:41:00Z">
                    <w:rPr>
                      <w:rFonts w:ascii="Cambria Math" w:eastAsia="Times New Roman" w:hAnsi="Cambria Math"/>
                      <w:lang w:eastAsia="en-GB"/>
                    </w:rPr>
                    <m:t>MRGP</m:t>
                  </w:del>
                </m:r>
                <m:r>
                  <w:ins w:id="169" w:author="Chen, Delia (NSB - CN/Hangzhou)" w:date="2020-10-23T12:41:00Z">
                    <w:rPr>
                      <w:rFonts w:ascii="Cambria Math" w:eastAsia="Times New Roman" w:hAnsi="Cambria Math"/>
                      <w:lang w:eastAsia="en-GB"/>
                    </w:rPr>
                    <m:t>MGRP</m:t>
                  </w:ins>
                </m:r>
                <m:r>
                  <w:rPr>
                    <w:rFonts w:ascii="Cambria Math" w:eastAsia="Times New Roman" w:hAnsi="Cambria Math"/>
                    <w:lang w:eastAsia="en-GB"/>
                  </w:rPr>
                  <m:t xml:space="preserve">, </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bookmarkEnd w:id="167"/>
      <w:r w:rsidRPr="00C70CE9">
        <w:rPr>
          <w:lang w:eastAsia="en-GB"/>
        </w:rPr>
        <w:t>, when the RLM-RS resource is partially overlapped with measurement gap and the RLM-RS resource is partially overlapped with SMTC occasion (T</w:t>
      </w:r>
      <w:r w:rsidRPr="00C70CE9">
        <w:rPr>
          <w:vertAlign w:val="subscript"/>
          <w:lang w:eastAsia="en-GB"/>
        </w:rPr>
        <w:t>SSB</w:t>
      </w:r>
      <w:r w:rsidRPr="00C70CE9">
        <w:rPr>
          <w:lang w:eastAsia="en-GB"/>
        </w:rPr>
        <w:t xml:space="preserve"> &lt; </w:t>
      </w:r>
      <w:proofErr w:type="spellStart"/>
      <w:r w:rsidRPr="00C70CE9">
        <w:rPr>
          <w:lang w:eastAsia="en-GB"/>
        </w:rPr>
        <w:t>T</w:t>
      </w:r>
      <w:r w:rsidRPr="00C70CE9">
        <w:rPr>
          <w:vertAlign w:val="subscript"/>
          <w:lang w:eastAsia="en-GB"/>
        </w:rPr>
        <w:t>SMTCperiod</w:t>
      </w:r>
      <w:proofErr w:type="spellEnd"/>
      <w:r w:rsidRPr="00C70CE9">
        <w:rPr>
          <w:lang w:eastAsia="en-GB"/>
        </w:rPr>
        <w:t>) and SMTC occasion is partially or fully overlapped with measurement gap</w:t>
      </w:r>
    </w:p>
    <w:p w14:paraId="72D355CC" w14:textId="47A4882D"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t>-</w:t>
      </w:r>
      <w:r w:rsidRPr="00C70CE9">
        <w:rPr>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SSB</m:t>
                    </m:r>
                  </m:sub>
                </m:sSub>
              </m:num>
              <m:den>
                <m:r>
                  <w:del w:id="170" w:author="Chen, Delia (NSB - CN/Hangzhou)" w:date="2020-10-23T12:42:00Z">
                    <w:rPr>
                      <w:rFonts w:ascii="Cambria Math" w:eastAsia="Times New Roman" w:hAnsi="Cambria Math"/>
                      <w:lang w:eastAsia="en-GB"/>
                    </w:rPr>
                    <m:t>MRGP</m:t>
                  </w:del>
                </m:r>
                <m:r>
                  <w:ins w:id="171" w:author="Chen, Delia (NSB - CN/Hangzhou)" w:date="2020-10-23T12:42:00Z">
                    <w:rPr>
                      <w:rFonts w:ascii="Cambria Math" w:eastAsia="Times New Roman" w:hAnsi="Cambria Math"/>
                      <w:lang w:eastAsia="en-GB"/>
                    </w:rPr>
                    <m:t>MGRP</m:t>
                  </w:ins>
                </m:r>
              </m:den>
            </m:f>
          </m:den>
        </m:f>
      </m:oMath>
      <w:r w:rsidRPr="00C70CE9">
        <w:rPr>
          <w:lang w:eastAsia="en-GB"/>
        </w:rPr>
        <w:t>, when the RLM-RS resource is partially overlapped with measurement gap and the RLM-RS resource is fully overlapped with SMTC occasion (T</w:t>
      </w:r>
      <w:r w:rsidRPr="00C70CE9">
        <w:rPr>
          <w:vertAlign w:val="subscript"/>
          <w:lang w:eastAsia="en-GB"/>
        </w:rPr>
        <w:t>SSB</w:t>
      </w:r>
      <w:r w:rsidRPr="00C70CE9">
        <w:rPr>
          <w:lang w:eastAsia="en-GB"/>
        </w:rPr>
        <w:t xml:space="preserve"> = </w:t>
      </w:r>
      <w:proofErr w:type="spellStart"/>
      <w:r w:rsidRPr="00C70CE9">
        <w:rPr>
          <w:lang w:eastAsia="en-GB"/>
        </w:rPr>
        <w:t>T</w:t>
      </w:r>
      <w:r w:rsidRPr="00C70CE9">
        <w:rPr>
          <w:vertAlign w:val="subscript"/>
          <w:lang w:eastAsia="en-GB"/>
        </w:rPr>
        <w:t>SMTCperiod</w:t>
      </w:r>
      <w:proofErr w:type="spellEnd"/>
      <w:r w:rsidRPr="00C70CE9">
        <w:rPr>
          <w:lang w:eastAsia="en-GB"/>
        </w:rPr>
        <w:t>) and SMTC occasion is partially overlapped with measurement gap (</w:t>
      </w:r>
      <w:proofErr w:type="spellStart"/>
      <w:r w:rsidRPr="00C70CE9">
        <w:rPr>
          <w:lang w:eastAsia="en-GB"/>
        </w:rPr>
        <w:t>T</w:t>
      </w:r>
      <w:r w:rsidRPr="00C70CE9">
        <w:rPr>
          <w:vertAlign w:val="subscript"/>
          <w:lang w:eastAsia="en-GB"/>
        </w:rPr>
        <w:t>SMTCperiod</w:t>
      </w:r>
      <w:proofErr w:type="spellEnd"/>
      <w:r w:rsidRPr="00C70CE9">
        <w:rPr>
          <w:lang w:eastAsia="en-GB"/>
        </w:rPr>
        <w:t xml:space="preserve"> &lt; MGRP)</w:t>
      </w:r>
    </w:p>
    <w:p w14:paraId="308F653A" w14:textId="77777777"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t>-</w:t>
      </w:r>
      <w:r w:rsidRPr="00C70CE9">
        <w:rPr>
          <w:lang w:eastAsia="en-GB"/>
        </w:rPr>
        <w:tab/>
      </w:r>
      <w:proofErr w:type="spellStart"/>
      <w:r w:rsidRPr="00C70CE9">
        <w:rPr>
          <w:lang w:eastAsia="en-GB"/>
        </w:rPr>
        <w:t>P</w:t>
      </w:r>
      <w:r w:rsidRPr="00C70CE9">
        <w:rPr>
          <w:vertAlign w:val="subscript"/>
          <w:lang w:eastAsia="en-GB"/>
        </w:rPr>
        <w:t>sharing</w:t>
      </w:r>
      <w:proofErr w:type="spellEnd"/>
      <w:r w:rsidRPr="00C70CE9">
        <w:rPr>
          <w:vertAlign w:val="subscript"/>
          <w:lang w:eastAsia="en-GB"/>
        </w:rPr>
        <w:t xml:space="preserve"> factor</w:t>
      </w:r>
      <w:r w:rsidRPr="00C70CE9">
        <w:rPr>
          <w:lang w:eastAsia="en-GB"/>
        </w:rPr>
        <w:t xml:space="preserve"> = 1</w:t>
      </w:r>
    </w:p>
    <w:p w14:paraId="082B2E20" w14:textId="77777777" w:rsidR="00C70CE9" w:rsidRPr="00C70CE9" w:rsidRDefault="00C70CE9" w:rsidP="00C70CE9">
      <w:pPr>
        <w:overflowPunct w:val="0"/>
        <w:autoSpaceDE w:val="0"/>
        <w:autoSpaceDN w:val="0"/>
        <w:adjustRightInd w:val="0"/>
        <w:ind w:left="851" w:hanging="284"/>
        <w:textAlignment w:val="baseline"/>
        <w:rPr>
          <w:lang w:eastAsia="en-GB"/>
        </w:rPr>
      </w:pPr>
      <w:r w:rsidRPr="00C70CE9">
        <w:rPr>
          <w:lang w:eastAsia="en-GB"/>
        </w:rPr>
        <w:t>-</w:t>
      </w:r>
      <w:r w:rsidRPr="00C70CE9">
        <w:rPr>
          <w:lang w:eastAsia="en-GB"/>
        </w:rPr>
        <w:tab/>
        <w:t>if all of the reference signals configured for RLM outside measurement gap are not fully overlapped by intra-</w:t>
      </w:r>
      <w:r w:rsidRPr="00C70CE9">
        <w:rPr>
          <w:rFonts w:hint="eastAsia"/>
          <w:lang w:eastAsia="zh-CN"/>
        </w:rPr>
        <w:t>frequency</w:t>
      </w:r>
      <w:r w:rsidRPr="00C70CE9">
        <w:rPr>
          <w:lang w:eastAsia="en-GB"/>
        </w:rPr>
        <w:t xml:space="preserve"> SMTC occasions, or </w:t>
      </w:r>
    </w:p>
    <w:p w14:paraId="7B95431C" w14:textId="0B2AD9AC" w:rsidR="00C70CE9" w:rsidRPr="00C70CE9" w:rsidRDefault="00C70CE9" w:rsidP="00C70CE9">
      <w:pPr>
        <w:overflowPunct w:val="0"/>
        <w:autoSpaceDE w:val="0"/>
        <w:autoSpaceDN w:val="0"/>
        <w:adjustRightInd w:val="0"/>
        <w:ind w:left="851" w:hanging="284"/>
        <w:textAlignment w:val="baseline"/>
        <w:rPr>
          <w:lang w:eastAsia="en-GB"/>
        </w:rPr>
      </w:pPr>
      <w:r w:rsidRPr="00C70CE9">
        <w:rPr>
          <w:lang w:eastAsia="en-GB"/>
        </w:rPr>
        <w:t>-</w:t>
      </w:r>
      <w:r w:rsidRPr="00C70CE9">
        <w:rPr>
          <w:lang w:eastAsia="en-GB"/>
        </w:rPr>
        <w:tab/>
        <w:t>if all of the reference signal</w:t>
      </w:r>
      <w:ins w:id="172" w:author="Chen, Delia (NSB - CN/Hangzhou)" w:date="2020-10-23T12:42:00Z">
        <w:r w:rsidR="00BA5E59">
          <w:rPr>
            <w:lang w:eastAsia="en-GB"/>
          </w:rPr>
          <w:t>s</w:t>
        </w:r>
      </w:ins>
      <w:r w:rsidRPr="00C70CE9">
        <w:rPr>
          <w:lang w:eastAsia="en-GB"/>
        </w:rPr>
        <w:t xml:space="preserve"> configured for RLM outside measurement gap and fully-overlapped by intra-</w:t>
      </w:r>
      <w:r w:rsidRPr="00C70CE9">
        <w:rPr>
          <w:rFonts w:hint="eastAsia"/>
          <w:lang w:eastAsia="zh-CN"/>
        </w:rPr>
        <w:t>frequency</w:t>
      </w:r>
      <w:r w:rsidRPr="00C70CE9">
        <w:rPr>
          <w:lang w:eastAsia="en-GB"/>
        </w:rPr>
        <w:t xml:space="preserve"> SMTC occasions are not overlapped </w:t>
      </w:r>
      <w:del w:id="173" w:author="Chen, Delia (NSB - CN/Hangzhou)" w:date="2020-10-23T12:44:00Z">
        <w:r w:rsidRPr="00C70CE9" w:rsidDel="00BA5E59">
          <w:rPr>
            <w:lang w:eastAsia="en-GB"/>
          </w:rPr>
          <w:delText xml:space="preserve">by </w:delText>
        </w:r>
      </w:del>
      <w:r w:rsidRPr="00C70CE9">
        <w:rPr>
          <w:lang w:eastAsia="en-GB"/>
        </w:rPr>
        <w:t xml:space="preserve">with the SSB symbols indicated by </w:t>
      </w:r>
      <w:r w:rsidRPr="00C70CE9">
        <w:rPr>
          <w:i/>
          <w:lang w:eastAsia="en-GB"/>
        </w:rPr>
        <w:t>SSB-</w:t>
      </w:r>
      <w:proofErr w:type="spellStart"/>
      <w:r w:rsidRPr="00C70CE9">
        <w:rPr>
          <w:i/>
          <w:lang w:eastAsia="en-GB"/>
        </w:rPr>
        <w:t>ToMeasure</w:t>
      </w:r>
      <w:proofErr w:type="spellEnd"/>
      <w:r w:rsidRPr="00C70CE9">
        <w:rPr>
          <w:lang w:eastAsia="en-GB"/>
        </w:rPr>
        <w:t xml:space="preserve"> and 1 symbol before each consecutive SSB symbols indicated by </w:t>
      </w:r>
      <w:r w:rsidRPr="00C70CE9">
        <w:rPr>
          <w:i/>
          <w:lang w:eastAsia="en-GB"/>
        </w:rPr>
        <w:t>SSB-</w:t>
      </w:r>
      <w:proofErr w:type="spellStart"/>
      <w:r w:rsidRPr="00C70CE9">
        <w:rPr>
          <w:i/>
          <w:lang w:eastAsia="en-GB"/>
        </w:rPr>
        <w:t>ToMeasure</w:t>
      </w:r>
      <w:proofErr w:type="spellEnd"/>
      <w:r w:rsidRPr="00C70CE9">
        <w:rPr>
          <w:lang w:eastAsia="en-GB"/>
        </w:rPr>
        <w:t xml:space="preserve"> and 1 symbol after each consecutive SSB symbols indicated by </w:t>
      </w:r>
      <w:r w:rsidRPr="00C70CE9">
        <w:rPr>
          <w:i/>
          <w:lang w:eastAsia="en-GB"/>
        </w:rPr>
        <w:t>SSB-</w:t>
      </w:r>
      <w:proofErr w:type="spellStart"/>
      <w:r w:rsidRPr="00C70CE9">
        <w:rPr>
          <w:i/>
          <w:lang w:eastAsia="en-GB"/>
        </w:rPr>
        <w:t>ToMeasure</w:t>
      </w:r>
      <w:proofErr w:type="spellEnd"/>
      <w:r w:rsidRPr="00C70CE9">
        <w:rPr>
          <w:lang w:eastAsia="en-GB"/>
        </w:rPr>
        <w:t xml:space="preserve">, given that </w:t>
      </w:r>
      <w:r w:rsidRPr="00C70CE9">
        <w:rPr>
          <w:i/>
          <w:lang w:eastAsia="en-GB"/>
        </w:rPr>
        <w:t>SSB-</w:t>
      </w:r>
      <w:proofErr w:type="spellStart"/>
      <w:r w:rsidRPr="00C70CE9">
        <w:rPr>
          <w:i/>
          <w:lang w:eastAsia="en-GB"/>
        </w:rPr>
        <w:t>ToMeasure</w:t>
      </w:r>
      <w:proofErr w:type="spellEnd"/>
      <w:r w:rsidRPr="00C70CE9">
        <w:rPr>
          <w:lang w:eastAsia="en-GB"/>
        </w:rPr>
        <w:t xml:space="preserve"> is configured;</w:t>
      </w:r>
    </w:p>
    <w:p w14:paraId="283C7FEF" w14:textId="77777777"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t>-</w:t>
      </w:r>
      <w:r w:rsidRPr="00C70CE9">
        <w:rPr>
          <w:lang w:eastAsia="en-GB"/>
        </w:rPr>
        <w:tab/>
      </w:r>
      <w:proofErr w:type="spellStart"/>
      <w:r w:rsidRPr="00C70CE9">
        <w:rPr>
          <w:lang w:eastAsia="en-GB"/>
        </w:rPr>
        <w:t>P</w:t>
      </w:r>
      <w:r w:rsidRPr="00C70CE9">
        <w:rPr>
          <w:vertAlign w:val="subscript"/>
          <w:lang w:eastAsia="en-GB"/>
        </w:rPr>
        <w:t>sharing</w:t>
      </w:r>
      <w:proofErr w:type="spellEnd"/>
      <w:r w:rsidRPr="00C70CE9">
        <w:rPr>
          <w:vertAlign w:val="subscript"/>
          <w:lang w:eastAsia="en-GB"/>
        </w:rPr>
        <w:t xml:space="preserve"> factor </w:t>
      </w:r>
      <w:r w:rsidRPr="00C70CE9">
        <w:rPr>
          <w:lang w:val="en-US" w:eastAsia="en-GB"/>
        </w:rPr>
        <w:t>= 3, otherwise.</w:t>
      </w:r>
    </w:p>
    <w:p w14:paraId="3404C9EB" w14:textId="623726DF" w:rsidR="00C70CE9" w:rsidRPr="00C70CE9" w:rsidDel="005E48D5" w:rsidRDefault="00C70CE9" w:rsidP="00C70CE9">
      <w:pPr>
        <w:overflowPunct w:val="0"/>
        <w:autoSpaceDE w:val="0"/>
        <w:autoSpaceDN w:val="0"/>
        <w:adjustRightInd w:val="0"/>
        <w:textAlignment w:val="baseline"/>
        <w:rPr>
          <w:del w:id="174" w:author="Chen, Delia (NSB - CN/Hangzhou)" w:date="2020-10-23T14:03:00Z"/>
          <w:lang w:eastAsia="en-GB"/>
        </w:rPr>
      </w:pPr>
      <w:del w:id="175" w:author="Chen, Delia (NSB - CN/Hangzhou)" w:date="2020-10-23T14:03:00Z">
        <w:r w:rsidRPr="00C70CE9" w:rsidDel="005E48D5">
          <w:rPr>
            <w:lang w:eastAsia="en-GB"/>
          </w:rPr>
          <w:delText>If the high layer in TS 38.331 [</w:delText>
        </w:r>
        <w:r w:rsidRPr="00C70CE9" w:rsidDel="005E48D5">
          <w:rPr>
            <w:lang w:val="en-US" w:eastAsia="zh-CN"/>
          </w:rPr>
          <w:delText>15</w:delText>
        </w:r>
        <w:r w:rsidRPr="00C70CE9" w:rsidDel="005E48D5">
          <w:rPr>
            <w:lang w:eastAsia="en-GB"/>
          </w:rPr>
          <w:delText xml:space="preserve">] signaling of </w:delText>
        </w:r>
        <w:r w:rsidRPr="00C70CE9" w:rsidDel="005E48D5">
          <w:rPr>
            <w:i/>
            <w:lang w:eastAsia="en-GB"/>
          </w:rPr>
          <w:delText>smtc2</w:delText>
        </w:r>
        <w:r w:rsidRPr="00C70CE9" w:rsidDel="005E48D5">
          <w:rPr>
            <w:b/>
            <w:lang w:eastAsia="en-GB"/>
          </w:rPr>
          <w:delText xml:space="preserve"> </w:delText>
        </w:r>
        <w:r w:rsidRPr="00C70CE9" w:rsidDel="005E48D5">
          <w:rPr>
            <w:lang w:eastAsia="en-GB"/>
          </w:rPr>
          <w:delText>is present, T</w:delText>
        </w:r>
        <w:r w:rsidRPr="00C70CE9" w:rsidDel="005E48D5">
          <w:rPr>
            <w:vertAlign w:val="subscript"/>
            <w:lang w:eastAsia="en-GB"/>
          </w:rPr>
          <w:delText xml:space="preserve">SMTCperiod </w:delText>
        </w:r>
        <w:r w:rsidRPr="00C70CE9" w:rsidDel="005E48D5">
          <w:rPr>
            <w:lang w:eastAsia="en-GB"/>
          </w:rPr>
          <w:delText xml:space="preserve">follows </w:delText>
        </w:r>
        <w:r w:rsidRPr="00C70CE9" w:rsidDel="005E48D5">
          <w:rPr>
            <w:i/>
            <w:lang w:eastAsia="en-GB"/>
          </w:rPr>
          <w:delText>smtc2</w:delText>
        </w:r>
        <w:r w:rsidRPr="00C70CE9" w:rsidDel="005E48D5">
          <w:rPr>
            <w:lang w:eastAsia="en-GB"/>
          </w:rPr>
          <w:delText>; Otherwise T</w:delText>
        </w:r>
        <w:r w:rsidRPr="00C70CE9" w:rsidDel="005E48D5">
          <w:rPr>
            <w:vertAlign w:val="subscript"/>
            <w:lang w:eastAsia="en-GB"/>
          </w:rPr>
          <w:delText>SMTCperiod</w:delText>
        </w:r>
        <w:r w:rsidRPr="00C70CE9" w:rsidDel="005E48D5">
          <w:rPr>
            <w:lang w:eastAsia="en-GB"/>
          </w:rPr>
          <w:delText xml:space="preserve"> follows </w:delText>
        </w:r>
        <w:r w:rsidRPr="00C70CE9" w:rsidDel="005E48D5">
          <w:rPr>
            <w:i/>
            <w:lang w:eastAsia="en-GB"/>
          </w:rPr>
          <w:delText>smtc1.</w:delText>
        </w:r>
      </w:del>
    </w:p>
    <w:p w14:paraId="78DB34F1" w14:textId="77777777" w:rsidR="005E48D5" w:rsidRDefault="005E48D5" w:rsidP="005E48D5">
      <w:pPr>
        <w:rPr>
          <w:ins w:id="176" w:author="Chen, Delia (NSB - CN/Hangzhou)" w:date="2020-10-23T14:03:00Z"/>
        </w:rPr>
      </w:pPr>
      <w:ins w:id="177" w:author="Chen, Delia (NSB - CN/Hangzhou)" w:date="2020-10-23T14:03:00Z">
        <w:r>
          <w:t xml:space="preserve">If the IAB-MT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≤2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ins>
    </w:p>
    <w:p w14:paraId="0C8AEC07" w14:textId="77777777" w:rsidR="005E48D5" w:rsidRPr="004B6FD1" w:rsidRDefault="005E48D5" w:rsidP="005E48D5">
      <w:pPr>
        <w:rPr>
          <w:ins w:id="178" w:author="Chen, Delia (NSB - CN/Hangzhou)" w:date="2020-10-23T14:03:00Z"/>
        </w:rPr>
      </w:pPr>
      <w:ins w:id="179" w:author="Chen, Delia (NSB - CN/Hangzhou)" w:date="2020-10-23T14:03:00Z">
        <w:r>
          <w:t xml:space="preserve">If the IAB-MT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≤4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ins>
    </w:p>
    <w:p w14:paraId="36C30AE6"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lang w:eastAsia="en-GB"/>
        </w:rPr>
        <w:t>Longer evaluation period would be expected if the combination of RLM-RS resource, SMTC occasion and measurement gap configurations does not meet previous conditions.</w:t>
      </w:r>
    </w:p>
    <w:bookmarkEnd w:id="156"/>
    <w:p w14:paraId="7385DAD0" w14:textId="77777777" w:rsidR="00C70CE9" w:rsidRPr="00C70CE9" w:rsidRDefault="00C70CE9" w:rsidP="00C70CE9">
      <w:pPr>
        <w:keepNext/>
        <w:keepLines/>
        <w:overflowPunct w:val="0"/>
        <w:autoSpaceDE w:val="0"/>
        <w:autoSpaceDN w:val="0"/>
        <w:adjustRightInd w:val="0"/>
        <w:spacing w:before="60"/>
        <w:jc w:val="center"/>
        <w:textAlignment w:val="baseline"/>
        <w:rPr>
          <w:rFonts w:ascii="Arial" w:hAnsi="Arial"/>
          <w:b/>
          <w:lang w:eastAsia="en-GB"/>
        </w:rPr>
      </w:pPr>
      <w:r w:rsidRPr="00C70CE9">
        <w:rPr>
          <w:rFonts w:ascii="Arial" w:hAnsi="Arial"/>
          <w:b/>
          <w:lang w:eastAsia="en-GB"/>
        </w:rPr>
        <w:t xml:space="preserve">Table </w:t>
      </w:r>
      <w:r w:rsidRPr="00C70CE9">
        <w:rPr>
          <w:rFonts w:ascii="Arial" w:hAnsi="Arial" w:hint="eastAsia"/>
          <w:b/>
          <w:lang w:eastAsia="zh-CN"/>
        </w:rPr>
        <w:t>12.3.1</w:t>
      </w:r>
      <w:r w:rsidRPr="00C70CE9">
        <w:rPr>
          <w:rFonts w:ascii="Arial" w:hAnsi="Arial"/>
          <w:b/>
          <w:lang w:eastAsia="en-GB"/>
        </w:rPr>
        <w:t xml:space="preserve">.2.2-1: Evaluation period </w:t>
      </w:r>
      <w:proofErr w:type="spellStart"/>
      <w:r w:rsidRPr="00C70CE9">
        <w:rPr>
          <w:rFonts w:ascii="Arial" w:hAnsi="Arial"/>
          <w:b/>
          <w:lang w:eastAsia="en-GB"/>
        </w:rPr>
        <w:t>T</w:t>
      </w:r>
      <w:r w:rsidRPr="00C70CE9">
        <w:rPr>
          <w:rFonts w:ascii="Arial" w:hAnsi="Arial"/>
          <w:b/>
          <w:vertAlign w:val="subscript"/>
          <w:lang w:eastAsia="en-GB"/>
        </w:rPr>
        <w:t>Evaluate_out_SSB</w:t>
      </w:r>
      <w:proofErr w:type="spellEnd"/>
      <w:r w:rsidRPr="00C70CE9">
        <w:rPr>
          <w:rFonts w:ascii="Arial" w:hAnsi="Arial"/>
          <w:b/>
          <w:lang w:eastAsia="en-GB"/>
        </w:rPr>
        <w:t xml:space="preserve"> and </w:t>
      </w:r>
      <w:proofErr w:type="spellStart"/>
      <w:r w:rsidRPr="00C70CE9">
        <w:rPr>
          <w:rFonts w:ascii="Arial" w:hAnsi="Arial"/>
          <w:b/>
          <w:lang w:eastAsia="en-GB"/>
        </w:rPr>
        <w:t>T</w:t>
      </w:r>
      <w:r w:rsidRPr="00C70CE9">
        <w:rPr>
          <w:rFonts w:ascii="Arial" w:hAnsi="Arial"/>
          <w:b/>
          <w:vertAlign w:val="subscript"/>
          <w:lang w:eastAsia="en-GB"/>
        </w:rPr>
        <w:t>Evaluate_in_SSB</w:t>
      </w:r>
      <w:proofErr w:type="spellEnd"/>
      <w:r w:rsidRPr="00C70CE9">
        <w:rPr>
          <w:rFonts w:ascii="Arial" w:hAnsi="Arial"/>
          <w:b/>
          <w:lang w:eastAsia="en-GB"/>
        </w:rPr>
        <w:t xml:space="preserve"> for FR1</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C70CE9" w:rsidRPr="00C70CE9" w14:paraId="4B3969C7" w14:textId="77777777" w:rsidTr="00C70CE9">
        <w:trPr>
          <w:jc w:val="center"/>
        </w:trPr>
        <w:tc>
          <w:tcPr>
            <w:tcW w:w="2035" w:type="dxa"/>
            <w:shd w:val="clear" w:color="auto" w:fill="auto"/>
          </w:tcPr>
          <w:p w14:paraId="712865C8"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b/>
                <w:sz w:val="18"/>
                <w:lang w:eastAsia="en-GB"/>
              </w:rPr>
            </w:pPr>
            <w:bookmarkStart w:id="180" w:name="_Hlk513850563"/>
            <w:r w:rsidRPr="00C70CE9">
              <w:rPr>
                <w:rFonts w:ascii="Arial" w:hAnsi="Arial"/>
                <w:b/>
                <w:sz w:val="18"/>
                <w:lang w:eastAsia="en-GB"/>
              </w:rPr>
              <w:t>Configuration</w:t>
            </w:r>
          </w:p>
        </w:tc>
        <w:tc>
          <w:tcPr>
            <w:tcW w:w="3260" w:type="dxa"/>
            <w:shd w:val="clear" w:color="auto" w:fill="auto"/>
          </w:tcPr>
          <w:p w14:paraId="35D58C30"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C70CE9">
              <w:rPr>
                <w:rFonts w:ascii="Arial" w:hAnsi="Arial"/>
                <w:b/>
                <w:sz w:val="18"/>
                <w:lang w:eastAsia="en-GB"/>
              </w:rPr>
              <w:t>T</w:t>
            </w:r>
            <w:r w:rsidRPr="00C70CE9">
              <w:rPr>
                <w:rFonts w:ascii="Arial" w:hAnsi="Arial"/>
                <w:b/>
                <w:sz w:val="18"/>
                <w:vertAlign w:val="subscript"/>
                <w:lang w:eastAsia="en-GB"/>
              </w:rPr>
              <w:t>Evaluate_out_SSB</w:t>
            </w:r>
            <w:proofErr w:type="spellEnd"/>
            <w:r w:rsidRPr="00C70CE9">
              <w:rPr>
                <w:rFonts w:ascii="Arial" w:hAnsi="Arial"/>
                <w:b/>
                <w:sz w:val="18"/>
                <w:lang w:eastAsia="en-GB"/>
              </w:rPr>
              <w:t xml:space="preserve"> (</w:t>
            </w:r>
            <w:proofErr w:type="spellStart"/>
            <w:r w:rsidRPr="00C70CE9">
              <w:rPr>
                <w:rFonts w:ascii="Arial" w:hAnsi="Arial"/>
                <w:b/>
                <w:sz w:val="18"/>
                <w:lang w:eastAsia="en-GB"/>
              </w:rPr>
              <w:t>ms</w:t>
            </w:r>
            <w:proofErr w:type="spellEnd"/>
            <w:r w:rsidRPr="00C70CE9">
              <w:rPr>
                <w:rFonts w:ascii="Arial" w:hAnsi="Arial"/>
                <w:b/>
                <w:sz w:val="18"/>
                <w:lang w:eastAsia="en-GB"/>
              </w:rPr>
              <w:t xml:space="preserve">) </w:t>
            </w:r>
          </w:p>
        </w:tc>
        <w:tc>
          <w:tcPr>
            <w:tcW w:w="3309" w:type="dxa"/>
            <w:shd w:val="clear" w:color="auto" w:fill="auto"/>
          </w:tcPr>
          <w:p w14:paraId="5C6FE1E1"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C70CE9">
              <w:rPr>
                <w:rFonts w:ascii="Arial" w:hAnsi="Arial"/>
                <w:b/>
                <w:sz w:val="18"/>
                <w:lang w:eastAsia="en-GB"/>
              </w:rPr>
              <w:t>T</w:t>
            </w:r>
            <w:r w:rsidRPr="00C70CE9">
              <w:rPr>
                <w:rFonts w:ascii="Arial" w:hAnsi="Arial"/>
                <w:b/>
                <w:sz w:val="18"/>
                <w:vertAlign w:val="subscript"/>
                <w:lang w:eastAsia="en-GB"/>
              </w:rPr>
              <w:t>Evaluate_in_SSB</w:t>
            </w:r>
            <w:proofErr w:type="spellEnd"/>
            <w:r w:rsidRPr="00C70CE9">
              <w:rPr>
                <w:rFonts w:ascii="Arial" w:hAnsi="Arial"/>
                <w:b/>
                <w:sz w:val="18"/>
                <w:lang w:eastAsia="en-GB"/>
              </w:rPr>
              <w:t xml:space="preserve"> (</w:t>
            </w:r>
            <w:proofErr w:type="spellStart"/>
            <w:r w:rsidRPr="00C70CE9">
              <w:rPr>
                <w:rFonts w:ascii="Arial" w:hAnsi="Arial"/>
                <w:b/>
                <w:sz w:val="18"/>
                <w:lang w:eastAsia="en-GB"/>
              </w:rPr>
              <w:t>ms</w:t>
            </w:r>
            <w:proofErr w:type="spellEnd"/>
            <w:r w:rsidRPr="00C70CE9">
              <w:rPr>
                <w:rFonts w:ascii="Arial" w:hAnsi="Arial"/>
                <w:b/>
                <w:sz w:val="18"/>
                <w:lang w:eastAsia="en-GB"/>
              </w:rPr>
              <w:t xml:space="preserve">) </w:t>
            </w:r>
          </w:p>
        </w:tc>
      </w:tr>
      <w:tr w:rsidR="00C70CE9" w:rsidRPr="00C70CE9" w14:paraId="7B4C6478" w14:textId="77777777" w:rsidTr="00C70CE9">
        <w:trPr>
          <w:jc w:val="center"/>
        </w:trPr>
        <w:tc>
          <w:tcPr>
            <w:tcW w:w="2035" w:type="dxa"/>
            <w:shd w:val="clear" w:color="auto" w:fill="auto"/>
          </w:tcPr>
          <w:p w14:paraId="749BC67D"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sz w:val="18"/>
                <w:lang w:eastAsia="en-GB"/>
              </w:rPr>
            </w:pPr>
            <w:r w:rsidRPr="00C70CE9">
              <w:rPr>
                <w:rFonts w:ascii="Arial" w:hAnsi="Arial"/>
                <w:sz w:val="18"/>
              </w:rPr>
              <w:t>no DRX</w:t>
            </w:r>
          </w:p>
        </w:tc>
        <w:tc>
          <w:tcPr>
            <w:tcW w:w="3260" w:type="dxa"/>
            <w:shd w:val="clear" w:color="auto" w:fill="auto"/>
          </w:tcPr>
          <w:p w14:paraId="171AA964"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sz w:val="18"/>
                <w:lang w:eastAsia="en-GB"/>
              </w:rPr>
            </w:pPr>
            <w:r w:rsidRPr="00C70CE9">
              <w:rPr>
                <w:rFonts w:ascii="Arial" w:hAnsi="Arial"/>
                <w:sz w:val="18"/>
              </w:rPr>
              <w:t xml:space="preserve">Max(200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1</w:t>
            </w:r>
            <w:r w:rsidRPr="00C70CE9">
              <w:rPr>
                <w:rFonts w:ascii="Arial" w:hAnsi="Arial"/>
                <w:sz w:val="18"/>
              </w:rPr>
              <w:t xml:space="preserve">, Ceil(10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 xml:space="preserve">P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1</w:t>
            </w:r>
            <w:r w:rsidRPr="00C70CE9">
              <w:rPr>
                <w:rFonts w:ascii="Arial" w:hAnsi="Arial"/>
                <w:sz w:val="18"/>
              </w:rPr>
              <w:t xml:space="preserve">)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T</w:t>
            </w:r>
            <w:r w:rsidRPr="00C70CE9">
              <w:rPr>
                <w:rFonts w:ascii="Arial" w:hAnsi="Arial"/>
                <w:sz w:val="18"/>
                <w:vertAlign w:val="subscript"/>
              </w:rPr>
              <w:t>SSB</w:t>
            </w:r>
            <w:r w:rsidRPr="00C70CE9">
              <w:rPr>
                <w:rFonts w:ascii="Arial" w:hAnsi="Arial"/>
                <w:sz w:val="18"/>
              </w:rPr>
              <w:t>)</w:t>
            </w:r>
          </w:p>
        </w:tc>
        <w:tc>
          <w:tcPr>
            <w:tcW w:w="3309" w:type="dxa"/>
            <w:shd w:val="clear" w:color="auto" w:fill="auto"/>
          </w:tcPr>
          <w:p w14:paraId="74E11E18"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sz w:val="18"/>
                <w:lang w:eastAsia="en-GB"/>
              </w:rPr>
            </w:pPr>
            <w:r w:rsidRPr="00C70CE9">
              <w:rPr>
                <w:rFonts w:ascii="Arial" w:hAnsi="Arial"/>
                <w:sz w:val="18"/>
              </w:rPr>
              <w:t xml:space="preserve">Max(100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1</w:t>
            </w:r>
            <w:r w:rsidRPr="00C70CE9">
              <w:rPr>
                <w:rFonts w:ascii="Arial" w:hAnsi="Arial"/>
                <w:sz w:val="18"/>
              </w:rPr>
              <w:t xml:space="preserve">, Ceil(5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 xml:space="preserve">P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1</w:t>
            </w:r>
            <w:r w:rsidRPr="00C70CE9">
              <w:rPr>
                <w:rFonts w:ascii="Arial" w:hAnsi="Arial"/>
                <w:sz w:val="18"/>
              </w:rPr>
              <w:t xml:space="preserve">)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T</w:t>
            </w:r>
            <w:r w:rsidRPr="00C70CE9">
              <w:rPr>
                <w:rFonts w:ascii="Arial" w:hAnsi="Arial"/>
                <w:sz w:val="18"/>
                <w:vertAlign w:val="subscript"/>
              </w:rPr>
              <w:t>SSB</w:t>
            </w:r>
            <w:r w:rsidRPr="00C70CE9">
              <w:rPr>
                <w:rFonts w:ascii="Arial" w:hAnsi="Arial"/>
                <w:sz w:val="18"/>
              </w:rPr>
              <w:t>)</w:t>
            </w:r>
          </w:p>
        </w:tc>
      </w:tr>
      <w:tr w:rsidR="00C70CE9" w:rsidRPr="00C70CE9" w14:paraId="5D9A2C95" w14:textId="77777777" w:rsidTr="00C70CE9">
        <w:trPr>
          <w:jc w:val="center"/>
        </w:trPr>
        <w:tc>
          <w:tcPr>
            <w:tcW w:w="8604" w:type="dxa"/>
            <w:gridSpan w:val="3"/>
            <w:shd w:val="clear" w:color="auto" w:fill="auto"/>
          </w:tcPr>
          <w:p w14:paraId="3CB74335" w14:textId="77777777" w:rsidR="00C70CE9" w:rsidRPr="00C70CE9" w:rsidRDefault="00C70CE9" w:rsidP="00C70CE9">
            <w:pPr>
              <w:keepNext/>
              <w:keepLines/>
              <w:overflowPunct w:val="0"/>
              <w:autoSpaceDE w:val="0"/>
              <w:autoSpaceDN w:val="0"/>
              <w:adjustRightInd w:val="0"/>
              <w:spacing w:after="0"/>
              <w:ind w:left="851" w:hanging="851"/>
              <w:textAlignment w:val="baseline"/>
              <w:rPr>
                <w:rFonts w:ascii="Arial" w:hAnsi="Arial"/>
                <w:sz w:val="18"/>
                <w:lang w:eastAsia="en-GB"/>
              </w:rPr>
            </w:pPr>
            <w:r w:rsidRPr="00C70CE9">
              <w:rPr>
                <w:rFonts w:ascii="Arial" w:hAnsi="Arial"/>
                <w:sz w:val="18"/>
                <w:lang w:eastAsia="en-GB"/>
              </w:rPr>
              <w:t>N</w:t>
            </w:r>
            <w:r w:rsidRPr="00C70CE9">
              <w:rPr>
                <w:rFonts w:ascii="Arial" w:eastAsia="Malgun Gothic" w:hAnsi="Arial"/>
                <w:sz w:val="18"/>
                <w:lang w:eastAsia="en-GB"/>
              </w:rPr>
              <w:t>OTE</w:t>
            </w:r>
            <w:r w:rsidRPr="00C70CE9">
              <w:rPr>
                <w:rFonts w:ascii="Arial" w:hAnsi="Arial"/>
                <w:sz w:val="18"/>
                <w:lang w:eastAsia="en-GB"/>
              </w:rPr>
              <w:t>:</w:t>
            </w:r>
            <w:r w:rsidRPr="00C70CE9">
              <w:rPr>
                <w:rFonts w:ascii="Arial" w:hAnsi="Arial"/>
                <w:sz w:val="28"/>
                <w:lang w:eastAsia="en-GB"/>
              </w:rPr>
              <w:tab/>
            </w:r>
            <w:r w:rsidRPr="00C70CE9">
              <w:rPr>
                <w:rFonts w:ascii="Arial" w:hAnsi="Arial"/>
                <w:sz w:val="18"/>
                <w:lang w:eastAsia="en-GB"/>
              </w:rPr>
              <w:t>T</w:t>
            </w:r>
            <w:r w:rsidRPr="00C70CE9">
              <w:rPr>
                <w:rFonts w:ascii="Arial" w:hAnsi="Arial"/>
                <w:sz w:val="18"/>
                <w:vertAlign w:val="subscript"/>
                <w:lang w:eastAsia="en-GB"/>
              </w:rPr>
              <w:t>SSB</w:t>
            </w:r>
            <w:r w:rsidRPr="00C70CE9">
              <w:rPr>
                <w:rFonts w:ascii="Arial" w:hAnsi="Arial"/>
                <w:sz w:val="18"/>
                <w:lang w:eastAsia="en-GB"/>
              </w:rPr>
              <w:t xml:space="preserve"> is the periodicity of the SSB configured for RLM.</w:t>
            </w:r>
          </w:p>
        </w:tc>
      </w:tr>
      <w:bookmarkEnd w:id="180"/>
    </w:tbl>
    <w:p w14:paraId="7EAD3248" w14:textId="77777777" w:rsidR="00C70CE9" w:rsidRPr="00C70CE9" w:rsidRDefault="00C70CE9" w:rsidP="00C70CE9">
      <w:pPr>
        <w:overflowPunct w:val="0"/>
        <w:autoSpaceDE w:val="0"/>
        <w:autoSpaceDN w:val="0"/>
        <w:adjustRightInd w:val="0"/>
        <w:textAlignment w:val="baseline"/>
        <w:rPr>
          <w:rFonts w:eastAsia="?? ??"/>
          <w:lang w:eastAsia="en-GB"/>
        </w:rPr>
      </w:pPr>
    </w:p>
    <w:p w14:paraId="556EF269" w14:textId="77777777" w:rsidR="00C70CE9" w:rsidRPr="00C70CE9" w:rsidRDefault="00C70CE9" w:rsidP="00C70CE9">
      <w:pPr>
        <w:keepNext/>
        <w:keepLines/>
        <w:overflowPunct w:val="0"/>
        <w:autoSpaceDE w:val="0"/>
        <w:autoSpaceDN w:val="0"/>
        <w:adjustRightInd w:val="0"/>
        <w:spacing w:before="60"/>
        <w:jc w:val="center"/>
        <w:textAlignment w:val="baseline"/>
        <w:rPr>
          <w:rFonts w:ascii="Arial" w:hAnsi="Arial"/>
          <w:b/>
          <w:lang w:eastAsia="en-GB"/>
        </w:rPr>
      </w:pPr>
      <w:r w:rsidRPr="00C70CE9">
        <w:rPr>
          <w:rFonts w:ascii="Arial" w:hAnsi="Arial"/>
          <w:b/>
          <w:lang w:eastAsia="en-GB"/>
        </w:rPr>
        <w:t xml:space="preserve">Table </w:t>
      </w:r>
      <w:r w:rsidRPr="00C70CE9">
        <w:rPr>
          <w:rFonts w:ascii="Arial" w:hAnsi="Arial" w:hint="eastAsia"/>
          <w:b/>
          <w:lang w:eastAsia="zh-CN"/>
        </w:rPr>
        <w:t>12.3.1</w:t>
      </w:r>
      <w:r w:rsidRPr="00C70CE9">
        <w:rPr>
          <w:rFonts w:ascii="Arial" w:hAnsi="Arial"/>
          <w:b/>
          <w:lang w:eastAsia="en-GB"/>
        </w:rPr>
        <w:t xml:space="preserve">.2.2-2: Evaluation period </w:t>
      </w:r>
      <w:proofErr w:type="spellStart"/>
      <w:r w:rsidRPr="00C70CE9">
        <w:rPr>
          <w:rFonts w:ascii="Arial" w:hAnsi="Arial"/>
          <w:b/>
          <w:lang w:eastAsia="en-GB"/>
        </w:rPr>
        <w:t>T</w:t>
      </w:r>
      <w:r w:rsidRPr="00C70CE9">
        <w:rPr>
          <w:rFonts w:ascii="Arial" w:hAnsi="Arial"/>
          <w:b/>
          <w:vertAlign w:val="subscript"/>
          <w:lang w:eastAsia="en-GB"/>
        </w:rPr>
        <w:t>Evaluate_out_SSB</w:t>
      </w:r>
      <w:proofErr w:type="spellEnd"/>
      <w:r w:rsidRPr="00C70CE9">
        <w:rPr>
          <w:rFonts w:ascii="Arial" w:hAnsi="Arial"/>
          <w:b/>
          <w:lang w:eastAsia="en-GB"/>
        </w:rPr>
        <w:t xml:space="preserve"> and </w:t>
      </w:r>
      <w:proofErr w:type="spellStart"/>
      <w:r w:rsidRPr="00C70CE9">
        <w:rPr>
          <w:rFonts w:ascii="Arial" w:hAnsi="Arial"/>
          <w:b/>
          <w:lang w:eastAsia="en-GB"/>
        </w:rPr>
        <w:t>T</w:t>
      </w:r>
      <w:r w:rsidRPr="00C70CE9">
        <w:rPr>
          <w:rFonts w:ascii="Arial" w:hAnsi="Arial"/>
          <w:b/>
          <w:vertAlign w:val="subscript"/>
          <w:lang w:eastAsia="en-GB"/>
        </w:rPr>
        <w:t>Evaluate_in_SSB</w:t>
      </w:r>
      <w:proofErr w:type="spellEnd"/>
      <w:r w:rsidRPr="00C70CE9">
        <w:rPr>
          <w:rFonts w:ascii="Arial" w:hAnsi="Arial"/>
          <w:b/>
          <w:lang w:eastAsia="en-GB"/>
        </w:rPr>
        <w:t xml:space="preserve"> for FR2</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C70CE9" w:rsidRPr="00C70CE9" w14:paraId="34B1426B" w14:textId="77777777" w:rsidTr="00C70CE9">
        <w:trPr>
          <w:jc w:val="center"/>
        </w:trPr>
        <w:tc>
          <w:tcPr>
            <w:tcW w:w="2035" w:type="dxa"/>
            <w:shd w:val="clear" w:color="auto" w:fill="auto"/>
          </w:tcPr>
          <w:p w14:paraId="1C568289"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b/>
                <w:sz w:val="18"/>
                <w:lang w:eastAsia="en-GB"/>
              </w:rPr>
            </w:pPr>
            <w:bookmarkStart w:id="181" w:name="_Hlk513850590"/>
            <w:r w:rsidRPr="00C70CE9">
              <w:rPr>
                <w:rFonts w:ascii="Arial" w:hAnsi="Arial"/>
                <w:b/>
                <w:sz w:val="18"/>
                <w:lang w:eastAsia="en-GB"/>
              </w:rPr>
              <w:t>Configuration</w:t>
            </w:r>
          </w:p>
        </w:tc>
        <w:tc>
          <w:tcPr>
            <w:tcW w:w="3260" w:type="dxa"/>
            <w:shd w:val="clear" w:color="auto" w:fill="auto"/>
          </w:tcPr>
          <w:p w14:paraId="3DDA73D2"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C70CE9">
              <w:rPr>
                <w:rFonts w:ascii="Arial" w:hAnsi="Arial"/>
                <w:b/>
                <w:sz w:val="18"/>
                <w:lang w:eastAsia="en-GB"/>
              </w:rPr>
              <w:t>T</w:t>
            </w:r>
            <w:r w:rsidRPr="00C70CE9">
              <w:rPr>
                <w:rFonts w:ascii="Arial" w:hAnsi="Arial"/>
                <w:b/>
                <w:sz w:val="18"/>
                <w:vertAlign w:val="subscript"/>
                <w:lang w:eastAsia="en-GB"/>
              </w:rPr>
              <w:t>Evaluate_out_SSB</w:t>
            </w:r>
            <w:proofErr w:type="spellEnd"/>
            <w:r w:rsidRPr="00C70CE9">
              <w:rPr>
                <w:rFonts w:ascii="Arial" w:hAnsi="Arial"/>
                <w:b/>
                <w:sz w:val="18"/>
                <w:lang w:eastAsia="en-GB"/>
              </w:rPr>
              <w:t xml:space="preserve"> (</w:t>
            </w:r>
            <w:proofErr w:type="spellStart"/>
            <w:r w:rsidRPr="00C70CE9">
              <w:rPr>
                <w:rFonts w:ascii="Arial" w:hAnsi="Arial"/>
                <w:b/>
                <w:sz w:val="18"/>
                <w:lang w:eastAsia="en-GB"/>
              </w:rPr>
              <w:t>ms</w:t>
            </w:r>
            <w:proofErr w:type="spellEnd"/>
            <w:r w:rsidRPr="00C70CE9">
              <w:rPr>
                <w:rFonts w:ascii="Arial" w:hAnsi="Arial"/>
                <w:b/>
                <w:sz w:val="18"/>
                <w:lang w:eastAsia="en-GB"/>
              </w:rPr>
              <w:t xml:space="preserve">) </w:t>
            </w:r>
          </w:p>
        </w:tc>
        <w:tc>
          <w:tcPr>
            <w:tcW w:w="3309" w:type="dxa"/>
            <w:shd w:val="clear" w:color="auto" w:fill="auto"/>
          </w:tcPr>
          <w:p w14:paraId="009A2605"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C70CE9">
              <w:rPr>
                <w:rFonts w:ascii="Arial" w:hAnsi="Arial"/>
                <w:b/>
                <w:sz w:val="18"/>
                <w:lang w:eastAsia="en-GB"/>
              </w:rPr>
              <w:t>T</w:t>
            </w:r>
            <w:r w:rsidRPr="00C70CE9">
              <w:rPr>
                <w:rFonts w:ascii="Arial" w:hAnsi="Arial"/>
                <w:b/>
                <w:sz w:val="18"/>
                <w:vertAlign w:val="subscript"/>
                <w:lang w:eastAsia="en-GB"/>
              </w:rPr>
              <w:t>Evaluate_in_SSB</w:t>
            </w:r>
            <w:proofErr w:type="spellEnd"/>
            <w:r w:rsidRPr="00C70CE9">
              <w:rPr>
                <w:rFonts w:ascii="Arial" w:hAnsi="Arial"/>
                <w:b/>
                <w:sz w:val="18"/>
                <w:lang w:eastAsia="en-GB"/>
              </w:rPr>
              <w:t xml:space="preserve"> (</w:t>
            </w:r>
            <w:proofErr w:type="spellStart"/>
            <w:r w:rsidRPr="00C70CE9">
              <w:rPr>
                <w:rFonts w:ascii="Arial" w:hAnsi="Arial"/>
                <w:b/>
                <w:sz w:val="18"/>
                <w:lang w:eastAsia="en-GB"/>
              </w:rPr>
              <w:t>ms</w:t>
            </w:r>
            <w:proofErr w:type="spellEnd"/>
            <w:r w:rsidRPr="00C70CE9">
              <w:rPr>
                <w:rFonts w:ascii="Arial" w:hAnsi="Arial"/>
                <w:b/>
                <w:sz w:val="18"/>
                <w:lang w:eastAsia="en-GB"/>
              </w:rPr>
              <w:t xml:space="preserve">) </w:t>
            </w:r>
          </w:p>
        </w:tc>
      </w:tr>
      <w:tr w:rsidR="00C70CE9" w:rsidRPr="00C70CE9" w14:paraId="4FD4E6B8" w14:textId="77777777" w:rsidTr="00C70CE9">
        <w:trPr>
          <w:jc w:val="center"/>
        </w:trPr>
        <w:tc>
          <w:tcPr>
            <w:tcW w:w="2035" w:type="dxa"/>
            <w:shd w:val="clear" w:color="auto" w:fill="auto"/>
          </w:tcPr>
          <w:p w14:paraId="0F4DC9F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sz w:val="18"/>
                <w:lang w:eastAsia="en-GB"/>
              </w:rPr>
            </w:pPr>
            <w:r w:rsidRPr="00C70CE9">
              <w:rPr>
                <w:rFonts w:ascii="Arial" w:hAnsi="Arial"/>
                <w:sz w:val="18"/>
              </w:rPr>
              <w:t>no DRX</w:t>
            </w:r>
          </w:p>
        </w:tc>
        <w:tc>
          <w:tcPr>
            <w:tcW w:w="3260" w:type="dxa"/>
            <w:shd w:val="clear" w:color="auto" w:fill="auto"/>
          </w:tcPr>
          <w:p w14:paraId="364A6F9F"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sz w:val="18"/>
                <w:lang w:eastAsia="en-GB"/>
              </w:rPr>
            </w:pPr>
            <w:r w:rsidRPr="00C70CE9">
              <w:rPr>
                <w:rFonts w:ascii="Arial" w:hAnsi="Arial"/>
                <w:sz w:val="18"/>
              </w:rPr>
              <w:t xml:space="preserve">Max(200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2</w:t>
            </w:r>
            <w:r w:rsidRPr="00C70CE9">
              <w:rPr>
                <w:rFonts w:ascii="Arial" w:hAnsi="Arial"/>
                <w:sz w:val="18"/>
              </w:rPr>
              <w:t xml:space="preserve">, Ceil(10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 xml:space="preserve">P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 xml:space="preserve">N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2</w:t>
            </w:r>
            <w:r w:rsidRPr="00C70CE9">
              <w:rPr>
                <w:rFonts w:ascii="Arial" w:hAnsi="Arial"/>
                <w:sz w:val="18"/>
              </w:rPr>
              <w:t xml:space="preserve">)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T</w:t>
            </w:r>
            <w:r w:rsidRPr="00C70CE9">
              <w:rPr>
                <w:rFonts w:ascii="Arial" w:hAnsi="Arial"/>
                <w:sz w:val="18"/>
                <w:vertAlign w:val="subscript"/>
              </w:rPr>
              <w:t>SSB</w:t>
            </w:r>
            <w:r w:rsidRPr="00C70CE9">
              <w:rPr>
                <w:rFonts w:ascii="Arial" w:hAnsi="Arial"/>
                <w:sz w:val="18"/>
              </w:rPr>
              <w:t>)</w:t>
            </w:r>
          </w:p>
        </w:tc>
        <w:tc>
          <w:tcPr>
            <w:tcW w:w="3309" w:type="dxa"/>
            <w:shd w:val="clear" w:color="auto" w:fill="auto"/>
          </w:tcPr>
          <w:p w14:paraId="60A90941"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sz w:val="18"/>
                <w:lang w:eastAsia="en-GB"/>
              </w:rPr>
            </w:pPr>
            <w:r w:rsidRPr="00C70CE9">
              <w:rPr>
                <w:rFonts w:ascii="Arial" w:hAnsi="Arial"/>
                <w:sz w:val="18"/>
              </w:rPr>
              <w:t xml:space="preserve">Max(100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2</w:t>
            </w:r>
            <w:r w:rsidRPr="00C70CE9">
              <w:rPr>
                <w:rFonts w:ascii="Arial" w:hAnsi="Arial"/>
                <w:sz w:val="18"/>
              </w:rPr>
              <w:t xml:space="preserve">, Ceil(5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 xml:space="preserve">P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 xml:space="preserve">N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2</w:t>
            </w:r>
            <w:r w:rsidRPr="00C70CE9">
              <w:rPr>
                <w:rFonts w:ascii="Arial" w:hAnsi="Arial"/>
                <w:sz w:val="18"/>
              </w:rPr>
              <w:t xml:space="preserve">)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sz w:val="18"/>
              </w:rPr>
              <w:t>T</w:t>
            </w:r>
            <w:r w:rsidRPr="00C70CE9">
              <w:rPr>
                <w:rFonts w:ascii="Arial" w:hAnsi="Arial"/>
                <w:sz w:val="18"/>
                <w:vertAlign w:val="subscript"/>
              </w:rPr>
              <w:t>SSB</w:t>
            </w:r>
            <w:r w:rsidRPr="00C70CE9">
              <w:rPr>
                <w:rFonts w:ascii="Arial" w:hAnsi="Arial"/>
                <w:sz w:val="18"/>
              </w:rPr>
              <w:t>)</w:t>
            </w:r>
          </w:p>
        </w:tc>
      </w:tr>
      <w:tr w:rsidR="00C70CE9" w:rsidRPr="00C70CE9" w14:paraId="6CF1F2F8" w14:textId="77777777" w:rsidTr="00C70CE9">
        <w:trPr>
          <w:jc w:val="center"/>
        </w:trPr>
        <w:tc>
          <w:tcPr>
            <w:tcW w:w="8604" w:type="dxa"/>
            <w:gridSpan w:val="3"/>
            <w:shd w:val="clear" w:color="auto" w:fill="auto"/>
          </w:tcPr>
          <w:p w14:paraId="35A3EE19" w14:textId="77777777" w:rsidR="00C70CE9" w:rsidRPr="00C70CE9" w:rsidRDefault="00C70CE9" w:rsidP="00C70CE9">
            <w:pPr>
              <w:keepNext/>
              <w:keepLines/>
              <w:overflowPunct w:val="0"/>
              <w:autoSpaceDE w:val="0"/>
              <w:autoSpaceDN w:val="0"/>
              <w:adjustRightInd w:val="0"/>
              <w:spacing w:after="0"/>
              <w:ind w:left="851" w:hanging="851"/>
              <w:textAlignment w:val="baseline"/>
              <w:rPr>
                <w:rFonts w:ascii="Arial" w:hAnsi="Arial"/>
                <w:sz w:val="18"/>
                <w:lang w:eastAsia="en-GB"/>
              </w:rPr>
            </w:pPr>
            <w:r w:rsidRPr="00C70CE9">
              <w:rPr>
                <w:rFonts w:ascii="Arial" w:hAnsi="Arial"/>
                <w:sz w:val="18"/>
                <w:lang w:eastAsia="en-GB"/>
              </w:rPr>
              <w:t>N</w:t>
            </w:r>
            <w:r w:rsidRPr="00C70CE9">
              <w:rPr>
                <w:rFonts w:ascii="Arial" w:eastAsia="Malgun Gothic" w:hAnsi="Arial"/>
                <w:sz w:val="18"/>
                <w:lang w:eastAsia="en-GB"/>
              </w:rPr>
              <w:t>OTE</w:t>
            </w:r>
            <w:r w:rsidRPr="00C70CE9">
              <w:rPr>
                <w:rFonts w:ascii="Arial" w:hAnsi="Arial"/>
                <w:sz w:val="18"/>
                <w:lang w:eastAsia="en-GB"/>
              </w:rPr>
              <w:t>:</w:t>
            </w:r>
            <w:r w:rsidRPr="00C70CE9">
              <w:rPr>
                <w:rFonts w:ascii="Arial" w:hAnsi="Arial"/>
                <w:sz w:val="28"/>
                <w:lang w:eastAsia="en-GB"/>
              </w:rPr>
              <w:tab/>
            </w:r>
            <w:r w:rsidRPr="00C70CE9">
              <w:rPr>
                <w:rFonts w:ascii="Arial" w:hAnsi="Arial"/>
                <w:sz w:val="18"/>
                <w:lang w:eastAsia="en-GB"/>
              </w:rPr>
              <w:t>T</w:t>
            </w:r>
            <w:r w:rsidRPr="00C70CE9">
              <w:rPr>
                <w:rFonts w:ascii="Arial" w:hAnsi="Arial"/>
                <w:sz w:val="18"/>
                <w:vertAlign w:val="subscript"/>
                <w:lang w:eastAsia="en-GB"/>
              </w:rPr>
              <w:t>SSB</w:t>
            </w:r>
            <w:r w:rsidRPr="00C70CE9">
              <w:rPr>
                <w:rFonts w:ascii="Arial" w:hAnsi="Arial"/>
                <w:sz w:val="18"/>
                <w:lang w:eastAsia="en-GB"/>
              </w:rPr>
              <w:t xml:space="preserve"> is the periodicity of the SSB configured for RLM.</w:t>
            </w:r>
          </w:p>
        </w:tc>
      </w:tr>
      <w:bookmarkEnd w:id="181"/>
    </w:tbl>
    <w:p w14:paraId="190315A6" w14:textId="77777777" w:rsidR="00C70CE9" w:rsidRPr="00C70CE9" w:rsidRDefault="00C70CE9" w:rsidP="00C70CE9">
      <w:pPr>
        <w:overflowPunct w:val="0"/>
        <w:autoSpaceDE w:val="0"/>
        <w:autoSpaceDN w:val="0"/>
        <w:adjustRightInd w:val="0"/>
        <w:textAlignment w:val="baseline"/>
        <w:rPr>
          <w:rFonts w:eastAsia="Times New Roman"/>
          <w:lang w:eastAsia="en-GB"/>
        </w:rPr>
      </w:pPr>
    </w:p>
    <w:p w14:paraId="26623708"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2" w:name="_Toc53185606"/>
      <w:bookmarkStart w:id="183" w:name="_Toc53185982"/>
      <w:r w:rsidRPr="00C70CE9">
        <w:rPr>
          <w:rFonts w:ascii="Arial" w:eastAsia="Times New Roman" w:hAnsi="Arial"/>
          <w:sz w:val="22"/>
          <w:lang w:eastAsia="en-GB"/>
        </w:rPr>
        <w:t>12.3.1.2.3 Measurement restrictions for SSB based RLM</w:t>
      </w:r>
      <w:bookmarkEnd w:id="182"/>
      <w:bookmarkEnd w:id="183"/>
    </w:p>
    <w:p w14:paraId="20E5EA73" w14:textId="77777777" w:rsidR="00C70CE9" w:rsidRPr="00C70CE9" w:rsidRDefault="00C70CE9" w:rsidP="00C70CE9">
      <w:pPr>
        <w:overflowPunct w:val="0"/>
        <w:autoSpaceDE w:val="0"/>
        <w:autoSpaceDN w:val="0"/>
        <w:adjustRightInd w:val="0"/>
        <w:textAlignment w:val="baseline"/>
        <w:rPr>
          <w:lang w:eastAsia="en-GB"/>
        </w:rPr>
      </w:pPr>
      <w:r w:rsidRPr="00C70CE9">
        <w:rPr>
          <w:lang w:eastAsia="en-GB"/>
        </w:rPr>
        <w:t xml:space="preserve">The </w:t>
      </w:r>
      <w:r w:rsidRPr="00C70CE9">
        <w:rPr>
          <w:rFonts w:hint="eastAsia"/>
          <w:lang w:val="en-US" w:eastAsia="zh-CN"/>
        </w:rPr>
        <w:t xml:space="preserve">UE </w:t>
      </w:r>
      <w:r w:rsidRPr="00C70CE9">
        <w:rPr>
          <w:lang w:eastAsia="en-GB"/>
        </w:rPr>
        <w:t>requirements</w:t>
      </w:r>
      <w:r w:rsidRPr="00C70CE9">
        <w:rPr>
          <w:rFonts w:hint="eastAsia"/>
          <w:lang w:val="en-US" w:eastAsia="zh-CN"/>
        </w:rPr>
        <w:t xml:space="preserve"> </w:t>
      </w:r>
      <w:r w:rsidRPr="00C70CE9">
        <w:rPr>
          <w:rFonts w:eastAsia="Times New Roman"/>
          <w:lang w:eastAsia="en-GB"/>
        </w:rPr>
        <w:t>in sub-clause 8.</w:t>
      </w:r>
      <w:r w:rsidRPr="00C70CE9">
        <w:rPr>
          <w:rFonts w:hint="eastAsia"/>
          <w:lang w:val="en-US" w:eastAsia="zh-CN"/>
        </w:rPr>
        <w:t>1.2.3</w:t>
      </w:r>
      <w:r w:rsidRPr="00C70CE9">
        <w:rPr>
          <w:rFonts w:eastAsia="Times New Roman"/>
          <w:lang w:eastAsia="en-GB"/>
        </w:rPr>
        <w:t xml:space="preserve"> [6] apply for IAB-MT.</w:t>
      </w:r>
    </w:p>
    <w:p w14:paraId="2F600EA0"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84" w:name="_Toc53185607"/>
      <w:bookmarkStart w:id="185" w:name="_Toc53185983"/>
      <w:r w:rsidRPr="00C70CE9">
        <w:rPr>
          <w:rFonts w:ascii="Arial" w:eastAsia="Times New Roman" w:hAnsi="Arial"/>
          <w:sz w:val="24"/>
          <w:lang w:eastAsia="en-GB"/>
        </w:rPr>
        <w:t>12.3.1.3 Requirements for CSI-RS based radio link monitoring</w:t>
      </w:r>
      <w:bookmarkEnd w:id="184"/>
      <w:bookmarkEnd w:id="185"/>
    </w:p>
    <w:p w14:paraId="131DE998" w14:textId="1479D927" w:rsidR="00C70CE9" w:rsidRPr="00C70CE9" w:rsidDel="009B38A3" w:rsidRDefault="00C70CE9" w:rsidP="00C70CE9">
      <w:pPr>
        <w:overflowPunct w:val="0"/>
        <w:autoSpaceDE w:val="0"/>
        <w:autoSpaceDN w:val="0"/>
        <w:adjustRightInd w:val="0"/>
        <w:textAlignment w:val="baseline"/>
        <w:rPr>
          <w:del w:id="186" w:author="Chen, Delia (NSB - CN/Hangzhou)" w:date="2020-10-23T12:47:00Z"/>
          <w:rFonts w:eastAsia="Times New Roman"/>
          <w:lang w:eastAsia="en-GB"/>
        </w:rPr>
      </w:pPr>
    </w:p>
    <w:p w14:paraId="7D971B0C"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7" w:name="_Toc53185608"/>
      <w:bookmarkStart w:id="188" w:name="_Toc53185984"/>
      <w:r w:rsidRPr="00C70CE9">
        <w:rPr>
          <w:rFonts w:ascii="Arial" w:eastAsia="Times New Roman" w:hAnsi="Arial"/>
          <w:sz w:val="22"/>
          <w:lang w:eastAsia="en-GB"/>
        </w:rPr>
        <w:lastRenderedPageBreak/>
        <w:t>12.3.1.3.1 Introduction</w:t>
      </w:r>
      <w:bookmarkEnd w:id="187"/>
      <w:bookmarkEnd w:id="188"/>
    </w:p>
    <w:p w14:paraId="28F5895B" w14:textId="77777777" w:rsidR="00C70CE9" w:rsidRPr="00C70CE9" w:rsidRDefault="00C70CE9" w:rsidP="00C70CE9">
      <w:pPr>
        <w:overflowPunct w:val="0"/>
        <w:autoSpaceDE w:val="0"/>
        <w:autoSpaceDN w:val="0"/>
        <w:adjustRightInd w:val="0"/>
        <w:textAlignment w:val="baseline"/>
        <w:rPr>
          <w:lang w:eastAsia="en-GB"/>
        </w:rPr>
      </w:pPr>
      <w:r w:rsidRPr="00C70CE9">
        <w:rPr>
          <w:lang w:eastAsia="en-GB"/>
        </w:rPr>
        <w:t xml:space="preserve">The requirements in this clause apply for each CSI-RS based RLM-RS resource configured for </w:t>
      </w:r>
      <w:proofErr w:type="spellStart"/>
      <w:r w:rsidRPr="00C70CE9">
        <w:rPr>
          <w:lang w:eastAsia="en-GB"/>
        </w:rPr>
        <w:t>PCell</w:t>
      </w:r>
      <w:proofErr w:type="spellEnd"/>
      <w:r w:rsidRPr="00C70CE9">
        <w:rPr>
          <w:lang w:eastAsia="en-GB"/>
        </w:rPr>
        <w:t xml:space="preserve"> or </w:t>
      </w:r>
      <w:proofErr w:type="spellStart"/>
      <w:r w:rsidRPr="00C70CE9">
        <w:rPr>
          <w:lang w:eastAsia="en-GB"/>
        </w:rPr>
        <w:t>PSCell</w:t>
      </w:r>
      <w:proofErr w:type="spellEnd"/>
      <w:r w:rsidRPr="00C70CE9">
        <w:rPr>
          <w:lang w:eastAsia="en-GB"/>
        </w:rPr>
        <w:t xml:space="preserve">, provided that the CSI-RS configured for RLM is actually transmitted within </w:t>
      </w:r>
      <w:r w:rsidRPr="00C70CE9">
        <w:rPr>
          <w:rFonts w:hint="eastAsia"/>
          <w:lang w:eastAsia="zh-CN"/>
        </w:rPr>
        <w:t>IAB-MT</w:t>
      </w:r>
      <w:r w:rsidRPr="00C70CE9">
        <w:rPr>
          <w:lang w:eastAsia="en-GB"/>
        </w:rPr>
        <w:t xml:space="preserve"> active DL BWP during the entire evaluation period specified in clause </w:t>
      </w:r>
      <w:r w:rsidRPr="00C70CE9">
        <w:rPr>
          <w:rFonts w:hint="eastAsia"/>
          <w:lang w:eastAsia="zh-CN"/>
        </w:rPr>
        <w:t>12.3.1</w:t>
      </w:r>
      <w:r w:rsidRPr="00C70CE9">
        <w:rPr>
          <w:lang w:eastAsia="en-GB"/>
        </w:rPr>
        <w:t xml:space="preserve">.3.2. </w:t>
      </w:r>
      <w:r w:rsidRPr="00C70CE9">
        <w:rPr>
          <w:rFonts w:hint="eastAsia"/>
          <w:lang w:eastAsia="zh-CN"/>
        </w:rPr>
        <w:t>IAB-MT</w:t>
      </w:r>
      <w:r w:rsidRPr="00C70CE9">
        <w:rPr>
          <w:lang w:eastAsia="en-GB"/>
        </w:rPr>
        <w:t xml:space="preserve"> is not expected to perform radio link monitoring measurements on the CSI-RS configured as RLM-RS if the CSI-RS is not in the active TCI state of any CORESET configured in the </w:t>
      </w:r>
      <w:r w:rsidRPr="00C70CE9">
        <w:rPr>
          <w:rFonts w:hint="eastAsia"/>
          <w:lang w:eastAsia="zh-CN"/>
        </w:rPr>
        <w:t>IAB-MT</w:t>
      </w:r>
      <w:r w:rsidRPr="00C70CE9">
        <w:rPr>
          <w:lang w:eastAsia="en-GB"/>
        </w:rPr>
        <w:t xml:space="preserve"> active BWP.</w:t>
      </w:r>
    </w:p>
    <w:p w14:paraId="6EA33468" w14:textId="77777777" w:rsidR="00C70CE9" w:rsidRPr="00C70CE9" w:rsidRDefault="00C70CE9" w:rsidP="00C70CE9">
      <w:pPr>
        <w:keepNext/>
        <w:keepLines/>
        <w:overflowPunct w:val="0"/>
        <w:autoSpaceDE w:val="0"/>
        <w:autoSpaceDN w:val="0"/>
        <w:adjustRightInd w:val="0"/>
        <w:spacing w:before="60"/>
        <w:jc w:val="center"/>
        <w:textAlignment w:val="baseline"/>
        <w:rPr>
          <w:rFonts w:ascii="Arial" w:hAnsi="Arial"/>
          <w:b/>
          <w:lang w:eastAsia="en-GB"/>
        </w:rPr>
      </w:pPr>
      <w:r w:rsidRPr="00C70CE9">
        <w:rPr>
          <w:rFonts w:ascii="Arial" w:hAnsi="Arial"/>
          <w:b/>
          <w:lang w:eastAsia="en-GB"/>
        </w:rPr>
        <w:t xml:space="preserve">Table </w:t>
      </w:r>
      <w:r w:rsidRPr="00C70CE9">
        <w:rPr>
          <w:rFonts w:ascii="Arial" w:hAnsi="Arial" w:hint="eastAsia"/>
          <w:b/>
          <w:lang w:eastAsia="zh-CN"/>
        </w:rPr>
        <w:t>12.3.1</w:t>
      </w:r>
      <w:r w:rsidRPr="00C70CE9">
        <w:rPr>
          <w:rFonts w:ascii="Arial" w:hAnsi="Arial"/>
          <w:b/>
          <w:lang w:eastAsia="en-GB"/>
        </w:rPr>
        <w:t>.3.1-1: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C70CE9" w:rsidRPr="00C70CE9" w14:paraId="51C89056" w14:textId="77777777" w:rsidTr="00C70CE9">
        <w:trPr>
          <w:jc w:val="center"/>
        </w:trPr>
        <w:tc>
          <w:tcPr>
            <w:tcW w:w="2649" w:type="dxa"/>
            <w:shd w:val="clear" w:color="auto" w:fill="auto"/>
            <w:vAlign w:val="center"/>
          </w:tcPr>
          <w:p w14:paraId="061E7D82"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C70CE9">
              <w:rPr>
                <w:rFonts w:ascii="Arial" w:hAnsi="Arial" w:cs="Arial"/>
                <w:b/>
                <w:sz w:val="18"/>
                <w:szCs w:val="18"/>
                <w:lang w:eastAsia="en-GB"/>
              </w:rPr>
              <w:t>Attribute</w:t>
            </w:r>
          </w:p>
        </w:tc>
        <w:tc>
          <w:tcPr>
            <w:tcW w:w="3586" w:type="dxa"/>
            <w:shd w:val="clear" w:color="auto" w:fill="auto"/>
            <w:vAlign w:val="center"/>
          </w:tcPr>
          <w:p w14:paraId="5AC1A44A" w14:textId="77777777" w:rsidR="00C70CE9" w:rsidRPr="00C70CE9" w:rsidRDefault="00C70CE9" w:rsidP="00C70CE9">
            <w:pPr>
              <w:overflowPunct w:val="0"/>
              <w:autoSpaceDE w:val="0"/>
              <w:autoSpaceDN w:val="0"/>
              <w:adjustRightInd w:val="0"/>
              <w:spacing w:after="120"/>
              <w:jc w:val="center"/>
              <w:textAlignment w:val="baseline"/>
              <w:rPr>
                <w:rFonts w:ascii="Arial" w:eastAsia="?? ??" w:hAnsi="Arial" w:cs="Arial"/>
                <w:b/>
                <w:sz w:val="18"/>
                <w:szCs w:val="18"/>
                <w:lang w:eastAsia="en-GB"/>
              </w:rPr>
            </w:pPr>
            <w:r w:rsidRPr="00C70CE9">
              <w:rPr>
                <w:rFonts w:ascii="Arial" w:hAnsi="Arial" w:cs="Arial" w:hint="eastAsia"/>
                <w:b/>
                <w:sz w:val="18"/>
                <w:szCs w:val="18"/>
                <w:lang w:eastAsia="zh-CN"/>
              </w:rPr>
              <w:t>Value</w:t>
            </w:r>
            <w:r w:rsidRPr="00C70CE9">
              <w:rPr>
                <w:rFonts w:ascii="Arial" w:eastAsia="?? ??" w:hAnsi="Arial" w:cs="Arial"/>
                <w:b/>
                <w:sz w:val="18"/>
                <w:szCs w:val="18"/>
                <w:lang w:eastAsia="en-GB"/>
              </w:rPr>
              <w:t xml:space="preserve"> for BLER Configuration #0</w:t>
            </w:r>
          </w:p>
        </w:tc>
      </w:tr>
      <w:tr w:rsidR="00C70CE9" w:rsidRPr="00C70CE9" w14:paraId="2677EAA5" w14:textId="77777777" w:rsidTr="00C70CE9">
        <w:trPr>
          <w:trHeight w:val="201"/>
          <w:jc w:val="center"/>
        </w:trPr>
        <w:tc>
          <w:tcPr>
            <w:tcW w:w="2649" w:type="dxa"/>
            <w:shd w:val="clear" w:color="auto" w:fill="auto"/>
            <w:vAlign w:val="center"/>
          </w:tcPr>
          <w:p w14:paraId="16560AD6"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DCI format</w:t>
            </w:r>
          </w:p>
        </w:tc>
        <w:tc>
          <w:tcPr>
            <w:tcW w:w="3586" w:type="dxa"/>
            <w:shd w:val="clear" w:color="auto" w:fill="auto"/>
            <w:vAlign w:val="center"/>
          </w:tcPr>
          <w:p w14:paraId="7DEA742D"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1-0</w:t>
            </w:r>
          </w:p>
        </w:tc>
      </w:tr>
      <w:tr w:rsidR="00C70CE9" w:rsidRPr="00C70CE9" w14:paraId="68321024" w14:textId="77777777" w:rsidTr="00C70CE9">
        <w:trPr>
          <w:jc w:val="center"/>
        </w:trPr>
        <w:tc>
          <w:tcPr>
            <w:tcW w:w="2649" w:type="dxa"/>
            <w:shd w:val="clear" w:color="auto" w:fill="auto"/>
            <w:vAlign w:val="center"/>
          </w:tcPr>
          <w:p w14:paraId="61717F00"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Number of control OFDM symbols</w:t>
            </w:r>
          </w:p>
        </w:tc>
        <w:tc>
          <w:tcPr>
            <w:tcW w:w="3586" w:type="dxa"/>
            <w:shd w:val="clear" w:color="auto" w:fill="auto"/>
            <w:vAlign w:val="center"/>
          </w:tcPr>
          <w:p w14:paraId="5A2212A4"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val="de-DE" w:eastAsia="en-GB"/>
              </w:rPr>
            </w:pPr>
            <w:r w:rsidRPr="00C70CE9">
              <w:rPr>
                <w:rFonts w:ascii="Arial" w:eastAsia="?? ??" w:hAnsi="Arial" w:cs="Arial"/>
                <w:sz w:val="18"/>
                <w:szCs w:val="18"/>
                <w:lang w:eastAsia="en-GB"/>
              </w:rPr>
              <w:t>2</w:t>
            </w:r>
          </w:p>
        </w:tc>
      </w:tr>
      <w:tr w:rsidR="00C70CE9" w:rsidRPr="00C70CE9" w14:paraId="1A030B9B" w14:textId="77777777" w:rsidTr="00C70CE9">
        <w:trPr>
          <w:jc w:val="center"/>
        </w:trPr>
        <w:tc>
          <w:tcPr>
            <w:tcW w:w="2649" w:type="dxa"/>
            <w:shd w:val="clear" w:color="auto" w:fill="auto"/>
            <w:vAlign w:val="center"/>
          </w:tcPr>
          <w:p w14:paraId="63A22ADD"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Aggregation level (CCE)</w:t>
            </w:r>
          </w:p>
        </w:tc>
        <w:tc>
          <w:tcPr>
            <w:tcW w:w="3586" w:type="dxa"/>
            <w:shd w:val="clear" w:color="auto" w:fill="auto"/>
            <w:vAlign w:val="center"/>
          </w:tcPr>
          <w:p w14:paraId="5F534EC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8</w:t>
            </w:r>
          </w:p>
        </w:tc>
      </w:tr>
      <w:tr w:rsidR="00C70CE9" w:rsidRPr="00C70CE9" w14:paraId="6911D4AA" w14:textId="77777777" w:rsidTr="00C70CE9">
        <w:trPr>
          <w:jc w:val="center"/>
        </w:trPr>
        <w:tc>
          <w:tcPr>
            <w:tcW w:w="2649" w:type="dxa"/>
            <w:shd w:val="clear" w:color="auto" w:fill="auto"/>
            <w:vAlign w:val="center"/>
          </w:tcPr>
          <w:p w14:paraId="01E0F9D3"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Ratio of hypothetical PDCCH RE energy to average CSI-RS RE energy</w:t>
            </w:r>
          </w:p>
        </w:tc>
        <w:tc>
          <w:tcPr>
            <w:tcW w:w="3586" w:type="dxa"/>
            <w:shd w:val="clear" w:color="auto" w:fill="auto"/>
            <w:vAlign w:val="center"/>
          </w:tcPr>
          <w:p w14:paraId="2EDCD631"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4dB</w:t>
            </w:r>
          </w:p>
        </w:tc>
      </w:tr>
      <w:tr w:rsidR="00C70CE9" w:rsidRPr="00C70CE9" w14:paraId="360B3D3E" w14:textId="77777777" w:rsidTr="00C70CE9">
        <w:trPr>
          <w:jc w:val="center"/>
        </w:trPr>
        <w:tc>
          <w:tcPr>
            <w:tcW w:w="2649" w:type="dxa"/>
            <w:shd w:val="clear" w:color="auto" w:fill="auto"/>
            <w:vAlign w:val="center"/>
          </w:tcPr>
          <w:p w14:paraId="6C187DCF"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Ratio of hypothetical PDCCH DMRS energy to average CSI-RS RE energy</w:t>
            </w:r>
          </w:p>
        </w:tc>
        <w:tc>
          <w:tcPr>
            <w:tcW w:w="3586" w:type="dxa"/>
            <w:shd w:val="clear" w:color="auto" w:fill="auto"/>
            <w:vAlign w:val="center"/>
          </w:tcPr>
          <w:p w14:paraId="029F584D"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4dB</w:t>
            </w:r>
          </w:p>
        </w:tc>
      </w:tr>
      <w:tr w:rsidR="00C70CE9" w:rsidRPr="00C70CE9" w14:paraId="72632C3A" w14:textId="77777777" w:rsidTr="00C70CE9">
        <w:trPr>
          <w:jc w:val="center"/>
        </w:trPr>
        <w:tc>
          <w:tcPr>
            <w:tcW w:w="2649" w:type="dxa"/>
            <w:shd w:val="clear" w:color="auto" w:fill="auto"/>
            <w:vAlign w:val="center"/>
          </w:tcPr>
          <w:p w14:paraId="68394100"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Bandwidth (PRBs)</w:t>
            </w:r>
          </w:p>
        </w:tc>
        <w:tc>
          <w:tcPr>
            <w:tcW w:w="3586" w:type="dxa"/>
            <w:shd w:val="clear" w:color="auto" w:fill="auto"/>
            <w:vAlign w:val="center"/>
          </w:tcPr>
          <w:p w14:paraId="777F86C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48</w:t>
            </w:r>
          </w:p>
        </w:tc>
      </w:tr>
      <w:tr w:rsidR="00C70CE9" w:rsidRPr="00C70CE9" w14:paraId="58B15095" w14:textId="77777777" w:rsidTr="00C70CE9">
        <w:trPr>
          <w:jc w:val="center"/>
        </w:trPr>
        <w:tc>
          <w:tcPr>
            <w:tcW w:w="2649" w:type="dxa"/>
            <w:shd w:val="clear" w:color="auto" w:fill="auto"/>
            <w:vAlign w:val="center"/>
          </w:tcPr>
          <w:p w14:paraId="61A4B178"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Sub-carrier spacing (kHz)</w:t>
            </w:r>
          </w:p>
        </w:tc>
        <w:tc>
          <w:tcPr>
            <w:tcW w:w="3586" w:type="dxa"/>
            <w:shd w:val="clear" w:color="auto" w:fill="auto"/>
            <w:vAlign w:val="center"/>
          </w:tcPr>
          <w:p w14:paraId="063920F0"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SCS of the active DL BWP</w:t>
            </w:r>
          </w:p>
        </w:tc>
      </w:tr>
      <w:tr w:rsidR="00C70CE9" w:rsidRPr="00C70CE9" w14:paraId="1AA340F1" w14:textId="77777777" w:rsidTr="00C70CE9">
        <w:trPr>
          <w:jc w:val="center"/>
        </w:trPr>
        <w:tc>
          <w:tcPr>
            <w:tcW w:w="2649" w:type="dxa"/>
            <w:shd w:val="clear" w:color="auto" w:fill="auto"/>
            <w:vAlign w:val="center"/>
          </w:tcPr>
          <w:p w14:paraId="256D4337"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DMRS precoder granularity</w:t>
            </w:r>
          </w:p>
        </w:tc>
        <w:tc>
          <w:tcPr>
            <w:tcW w:w="3586" w:type="dxa"/>
            <w:shd w:val="clear" w:color="auto" w:fill="auto"/>
            <w:vAlign w:val="center"/>
          </w:tcPr>
          <w:p w14:paraId="6BB85BB6"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REG bundle size</w:t>
            </w:r>
          </w:p>
        </w:tc>
      </w:tr>
      <w:tr w:rsidR="00C70CE9" w:rsidRPr="00C70CE9" w14:paraId="0DCD28F1" w14:textId="77777777" w:rsidTr="00C70CE9">
        <w:trPr>
          <w:jc w:val="center"/>
        </w:trPr>
        <w:tc>
          <w:tcPr>
            <w:tcW w:w="2649" w:type="dxa"/>
            <w:shd w:val="clear" w:color="auto" w:fill="auto"/>
            <w:vAlign w:val="center"/>
          </w:tcPr>
          <w:p w14:paraId="03FF1FB7"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REG bundle size</w:t>
            </w:r>
          </w:p>
        </w:tc>
        <w:tc>
          <w:tcPr>
            <w:tcW w:w="3586" w:type="dxa"/>
            <w:shd w:val="clear" w:color="auto" w:fill="auto"/>
            <w:vAlign w:val="center"/>
          </w:tcPr>
          <w:p w14:paraId="6D7071DD"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6</w:t>
            </w:r>
          </w:p>
        </w:tc>
      </w:tr>
      <w:tr w:rsidR="00C70CE9" w:rsidRPr="00C70CE9" w14:paraId="1753800A" w14:textId="77777777" w:rsidTr="00C70CE9">
        <w:trPr>
          <w:jc w:val="center"/>
        </w:trPr>
        <w:tc>
          <w:tcPr>
            <w:tcW w:w="2649" w:type="dxa"/>
            <w:shd w:val="clear" w:color="auto" w:fill="auto"/>
            <w:vAlign w:val="center"/>
          </w:tcPr>
          <w:p w14:paraId="12A8708F"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CP length</w:t>
            </w:r>
          </w:p>
        </w:tc>
        <w:tc>
          <w:tcPr>
            <w:tcW w:w="3586" w:type="dxa"/>
            <w:shd w:val="clear" w:color="auto" w:fill="auto"/>
            <w:vAlign w:val="center"/>
          </w:tcPr>
          <w:p w14:paraId="62F2CA9B"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Normal</w:t>
            </w:r>
          </w:p>
        </w:tc>
      </w:tr>
      <w:tr w:rsidR="00C70CE9" w:rsidRPr="00C70CE9" w14:paraId="5BC7952E" w14:textId="77777777" w:rsidTr="00C70CE9">
        <w:trPr>
          <w:jc w:val="center"/>
        </w:trPr>
        <w:tc>
          <w:tcPr>
            <w:tcW w:w="2649" w:type="dxa"/>
            <w:shd w:val="clear" w:color="auto" w:fill="auto"/>
            <w:vAlign w:val="center"/>
          </w:tcPr>
          <w:p w14:paraId="7963D067"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Mapping from REG to CCE</w:t>
            </w:r>
          </w:p>
        </w:tc>
        <w:tc>
          <w:tcPr>
            <w:tcW w:w="3586" w:type="dxa"/>
            <w:shd w:val="clear" w:color="auto" w:fill="auto"/>
            <w:vAlign w:val="center"/>
          </w:tcPr>
          <w:p w14:paraId="053EF848"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Distributed</w:t>
            </w:r>
          </w:p>
        </w:tc>
      </w:tr>
    </w:tbl>
    <w:p w14:paraId="12B2FA4D" w14:textId="77777777" w:rsidR="00C70CE9" w:rsidRPr="00C70CE9" w:rsidRDefault="00C70CE9" w:rsidP="00C70CE9">
      <w:pPr>
        <w:overflowPunct w:val="0"/>
        <w:autoSpaceDE w:val="0"/>
        <w:autoSpaceDN w:val="0"/>
        <w:adjustRightInd w:val="0"/>
        <w:textAlignment w:val="baseline"/>
        <w:rPr>
          <w:lang w:eastAsia="en-GB"/>
        </w:rPr>
      </w:pPr>
    </w:p>
    <w:p w14:paraId="773927B9" w14:textId="77777777" w:rsidR="00C70CE9" w:rsidRPr="00C70CE9" w:rsidRDefault="00C70CE9" w:rsidP="00C70CE9">
      <w:pPr>
        <w:keepNext/>
        <w:keepLines/>
        <w:overflowPunct w:val="0"/>
        <w:autoSpaceDE w:val="0"/>
        <w:autoSpaceDN w:val="0"/>
        <w:adjustRightInd w:val="0"/>
        <w:spacing w:before="60"/>
        <w:jc w:val="center"/>
        <w:textAlignment w:val="baseline"/>
        <w:rPr>
          <w:rFonts w:ascii="Arial" w:hAnsi="Arial"/>
          <w:b/>
          <w:lang w:eastAsia="en-GB"/>
        </w:rPr>
      </w:pPr>
      <w:r w:rsidRPr="00C70CE9">
        <w:rPr>
          <w:rFonts w:ascii="Arial" w:hAnsi="Arial"/>
          <w:b/>
          <w:lang w:eastAsia="en-GB"/>
        </w:rPr>
        <w:t xml:space="preserve">Table </w:t>
      </w:r>
      <w:r w:rsidRPr="00C70CE9">
        <w:rPr>
          <w:rFonts w:ascii="Arial" w:hAnsi="Arial" w:hint="eastAsia"/>
          <w:b/>
          <w:lang w:eastAsia="zh-CN"/>
        </w:rPr>
        <w:t>12.3.1</w:t>
      </w:r>
      <w:r w:rsidRPr="00C70CE9">
        <w:rPr>
          <w:rFonts w:ascii="Arial" w:hAnsi="Arial"/>
          <w:b/>
          <w:lang w:eastAsia="en-GB"/>
        </w:rPr>
        <w:t>.3.1-2: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C70CE9" w:rsidRPr="00C70CE9" w14:paraId="0AC0A24A" w14:textId="77777777" w:rsidTr="00C70CE9">
        <w:trPr>
          <w:jc w:val="center"/>
        </w:trPr>
        <w:tc>
          <w:tcPr>
            <w:tcW w:w="2649" w:type="dxa"/>
            <w:shd w:val="clear" w:color="auto" w:fill="auto"/>
            <w:vAlign w:val="center"/>
          </w:tcPr>
          <w:p w14:paraId="66B5D68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C70CE9">
              <w:rPr>
                <w:rFonts w:ascii="Arial" w:hAnsi="Arial" w:cs="Arial"/>
                <w:b/>
                <w:sz w:val="18"/>
                <w:szCs w:val="18"/>
                <w:lang w:eastAsia="en-GB"/>
              </w:rPr>
              <w:t>Attribute</w:t>
            </w:r>
          </w:p>
        </w:tc>
        <w:tc>
          <w:tcPr>
            <w:tcW w:w="3586" w:type="dxa"/>
            <w:shd w:val="clear" w:color="auto" w:fill="auto"/>
            <w:vAlign w:val="center"/>
          </w:tcPr>
          <w:p w14:paraId="68F499E4" w14:textId="77777777" w:rsidR="00C70CE9" w:rsidRPr="00C70CE9" w:rsidRDefault="00C70CE9" w:rsidP="00C70CE9">
            <w:pPr>
              <w:overflowPunct w:val="0"/>
              <w:autoSpaceDE w:val="0"/>
              <w:autoSpaceDN w:val="0"/>
              <w:adjustRightInd w:val="0"/>
              <w:spacing w:after="120"/>
              <w:jc w:val="center"/>
              <w:textAlignment w:val="baseline"/>
              <w:rPr>
                <w:rFonts w:ascii="Arial" w:eastAsia="?? ??" w:hAnsi="Arial" w:cs="Arial"/>
                <w:b/>
                <w:sz w:val="18"/>
                <w:szCs w:val="18"/>
                <w:lang w:eastAsia="en-GB"/>
              </w:rPr>
            </w:pPr>
            <w:r w:rsidRPr="00C70CE9">
              <w:rPr>
                <w:rFonts w:ascii="Arial" w:hAnsi="Arial" w:cs="Arial" w:hint="eastAsia"/>
                <w:b/>
                <w:sz w:val="18"/>
                <w:szCs w:val="18"/>
                <w:lang w:eastAsia="zh-CN"/>
              </w:rPr>
              <w:t>Value</w:t>
            </w:r>
            <w:r w:rsidRPr="00C70CE9">
              <w:rPr>
                <w:rFonts w:ascii="Arial" w:eastAsia="?? ??" w:hAnsi="Arial" w:cs="Arial"/>
                <w:b/>
                <w:sz w:val="18"/>
                <w:szCs w:val="18"/>
                <w:lang w:eastAsia="en-GB"/>
              </w:rPr>
              <w:t xml:space="preserve"> for BLER Configuration #0</w:t>
            </w:r>
          </w:p>
        </w:tc>
      </w:tr>
      <w:tr w:rsidR="00C70CE9" w:rsidRPr="00C70CE9" w14:paraId="2B36DB42" w14:textId="77777777" w:rsidTr="00C70CE9">
        <w:trPr>
          <w:trHeight w:val="201"/>
          <w:jc w:val="center"/>
        </w:trPr>
        <w:tc>
          <w:tcPr>
            <w:tcW w:w="2649" w:type="dxa"/>
            <w:shd w:val="clear" w:color="auto" w:fill="auto"/>
            <w:vAlign w:val="center"/>
          </w:tcPr>
          <w:p w14:paraId="1B1E97EC"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DCI payload size</w:t>
            </w:r>
          </w:p>
        </w:tc>
        <w:tc>
          <w:tcPr>
            <w:tcW w:w="3586" w:type="dxa"/>
            <w:shd w:val="clear" w:color="auto" w:fill="auto"/>
            <w:vAlign w:val="center"/>
          </w:tcPr>
          <w:p w14:paraId="7FB7048F"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1-0</w:t>
            </w:r>
          </w:p>
        </w:tc>
      </w:tr>
      <w:tr w:rsidR="00C70CE9" w:rsidRPr="00C70CE9" w14:paraId="07ECB5C0" w14:textId="77777777" w:rsidTr="00C70CE9">
        <w:trPr>
          <w:jc w:val="center"/>
        </w:trPr>
        <w:tc>
          <w:tcPr>
            <w:tcW w:w="2649" w:type="dxa"/>
            <w:shd w:val="clear" w:color="auto" w:fill="auto"/>
            <w:vAlign w:val="center"/>
          </w:tcPr>
          <w:p w14:paraId="72864FCF"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Number of control OFDM symbols</w:t>
            </w:r>
          </w:p>
        </w:tc>
        <w:tc>
          <w:tcPr>
            <w:tcW w:w="3586" w:type="dxa"/>
            <w:shd w:val="clear" w:color="auto" w:fill="auto"/>
            <w:vAlign w:val="center"/>
          </w:tcPr>
          <w:p w14:paraId="25B0BA6D"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val="de-DE" w:eastAsia="en-GB"/>
              </w:rPr>
            </w:pPr>
            <w:r w:rsidRPr="00C70CE9">
              <w:rPr>
                <w:rFonts w:ascii="Arial" w:eastAsia="?? ??" w:hAnsi="Arial" w:cs="Arial"/>
                <w:sz w:val="18"/>
                <w:szCs w:val="18"/>
                <w:lang w:eastAsia="en-GB"/>
              </w:rPr>
              <w:t>2</w:t>
            </w:r>
          </w:p>
        </w:tc>
      </w:tr>
      <w:tr w:rsidR="00C70CE9" w:rsidRPr="00C70CE9" w14:paraId="21BBA329" w14:textId="77777777" w:rsidTr="00C70CE9">
        <w:trPr>
          <w:jc w:val="center"/>
        </w:trPr>
        <w:tc>
          <w:tcPr>
            <w:tcW w:w="2649" w:type="dxa"/>
            <w:shd w:val="clear" w:color="auto" w:fill="auto"/>
            <w:vAlign w:val="center"/>
          </w:tcPr>
          <w:p w14:paraId="1F054B89"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Aggregation level (CCE)</w:t>
            </w:r>
          </w:p>
        </w:tc>
        <w:tc>
          <w:tcPr>
            <w:tcW w:w="3586" w:type="dxa"/>
            <w:shd w:val="clear" w:color="auto" w:fill="auto"/>
            <w:vAlign w:val="center"/>
          </w:tcPr>
          <w:p w14:paraId="292F96DF"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4</w:t>
            </w:r>
          </w:p>
        </w:tc>
      </w:tr>
      <w:tr w:rsidR="00C70CE9" w:rsidRPr="00C70CE9" w14:paraId="0DA7D417" w14:textId="77777777" w:rsidTr="00C70CE9">
        <w:trPr>
          <w:jc w:val="center"/>
        </w:trPr>
        <w:tc>
          <w:tcPr>
            <w:tcW w:w="2649" w:type="dxa"/>
            <w:shd w:val="clear" w:color="auto" w:fill="auto"/>
            <w:vAlign w:val="center"/>
          </w:tcPr>
          <w:p w14:paraId="366F0D93"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Ratio of hypothetical PDCCH RE energy to average CSI-RS RE energy</w:t>
            </w:r>
          </w:p>
        </w:tc>
        <w:tc>
          <w:tcPr>
            <w:tcW w:w="3586" w:type="dxa"/>
            <w:shd w:val="clear" w:color="auto" w:fill="auto"/>
            <w:vAlign w:val="center"/>
          </w:tcPr>
          <w:p w14:paraId="5D688449"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0dB</w:t>
            </w:r>
          </w:p>
        </w:tc>
      </w:tr>
      <w:tr w:rsidR="00C70CE9" w:rsidRPr="00C70CE9" w14:paraId="1972AE47" w14:textId="77777777" w:rsidTr="00C70CE9">
        <w:trPr>
          <w:jc w:val="center"/>
        </w:trPr>
        <w:tc>
          <w:tcPr>
            <w:tcW w:w="2649" w:type="dxa"/>
            <w:shd w:val="clear" w:color="auto" w:fill="auto"/>
            <w:vAlign w:val="center"/>
          </w:tcPr>
          <w:p w14:paraId="7A803B96"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Ratio of hypothetical PDCCH DMRS energy to average CSI-RS RE energy</w:t>
            </w:r>
          </w:p>
        </w:tc>
        <w:tc>
          <w:tcPr>
            <w:tcW w:w="3586" w:type="dxa"/>
            <w:shd w:val="clear" w:color="auto" w:fill="auto"/>
            <w:vAlign w:val="center"/>
          </w:tcPr>
          <w:p w14:paraId="247AE367"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0dB</w:t>
            </w:r>
          </w:p>
        </w:tc>
      </w:tr>
      <w:tr w:rsidR="00C70CE9" w:rsidRPr="00C70CE9" w14:paraId="72795C39" w14:textId="77777777" w:rsidTr="00C70CE9">
        <w:trPr>
          <w:jc w:val="center"/>
        </w:trPr>
        <w:tc>
          <w:tcPr>
            <w:tcW w:w="2649" w:type="dxa"/>
            <w:shd w:val="clear" w:color="auto" w:fill="auto"/>
            <w:vAlign w:val="center"/>
          </w:tcPr>
          <w:p w14:paraId="5F9494AF"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Bandwidth (PRBs)</w:t>
            </w:r>
          </w:p>
        </w:tc>
        <w:tc>
          <w:tcPr>
            <w:tcW w:w="3586" w:type="dxa"/>
            <w:shd w:val="clear" w:color="auto" w:fill="auto"/>
            <w:vAlign w:val="center"/>
          </w:tcPr>
          <w:p w14:paraId="6218F4EF"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48</w:t>
            </w:r>
          </w:p>
        </w:tc>
      </w:tr>
      <w:tr w:rsidR="00C70CE9" w:rsidRPr="00C70CE9" w14:paraId="7B16297D" w14:textId="77777777" w:rsidTr="00C70CE9">
        <w:trPr>
          <w:jc w:val="center"/>
        </w:trPr>
        <w:tc>
          <w:tcPr>
            <w:tcW w:w="2649" w:type="dxa"/>
            <w:shd w:val="clear" w:color="auto" w:fill="auto"/>
            <w:vAlign w:val="center"/>
          </w:tcPr>
          <w:p w14:paraId="34D3EA06"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Sub-carrier spacing (kHz)</w:t>
            </w:r>
          </w:p>
        </w:tc>
        <w:tc>
          <w:tcPr>
            <w:tcW w:w="3586" w:type="dxa"/>
            <w:shd w:val="clear" w:color="auto" w:fill="auto"/>
            <w:vAlign w:val="center"/>
          </w:tcPr>
          <w:p w14:paraId="40C5B0A3"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SCS of the active DL BWP</w:t>
            </w:r>
          </w:p>
        </w:tc>
      </w:tr>
      <w:tr w:rsidR="00C70CE9" w:rsidRPr="00C70CE9" w14:paraId="4C376A0B" w14:textId="77777777" w:rsidTr="00C70CE9">
        <w:trPr>
          <w:jc w:val="center"/>
        </w:trPr>
        <w:tc>
          <w:tcPr>
            <w:tcW w:w="2649" w:type="dxa"/>
            <w:shd w:val="clear" w:color="auto" w:fill="auto"/>
            <w:vAlign w:val="center"/>
          </w:tcPr>
          <w:p w14:paraId="1C429D2B"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DMRS precoder granularity</w:t>
            </w:r>
          </w:p>
        </w:tc>
        <w:tc>
          <w:tcPr>
            <w:tcW w:w="3586" w:type="dxa"/>
            <w:shd w:val="clear" w:color="auto" w:fill="auto"/>
            <w:vAlign w:val="center"/>
          </w:tcPr>
          <w:p w14:paraId="42943EBB"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REG bundle size</w:t>
            </w:r>
          </w:p>
        </w:tc>
      </w:tr>
      <w:tr w:rsidR="00C70CE9" w:rsidRPr="00C70CE9" w14:paraId="00F4C407" w14:textId="77777777" w:rsidTr="00C70CE9">
        <w:trPr>
          <w:jc w:val="center"/>
        </w:trPr>
        <w:tc>
          <w:tcPr>
            <w:tcW w:w="2649" w:type="dxa"/>
            <w:shd w:val="clear" w:color="auto" w:fill="auto"/>
            <w:vAlign w:val="center"/>
          </w:tcPr>
          <w:p w14:paraId="04EC073C"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REG bundle size</w:t>
            </w:r>
          </w:p>
        </w:tc>
        <w:tc>
          <w:tcPr>
            <w:tcW w:w="3586" w:type="dxa"/>
            <w:shd w:val="clear" w:color="auto" w:fill="auto"/>
            <w:vAlign w:val="center"/>
          </w:tcPr>
          <w:p w14:paraId="6DDE371A"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6</w:t>
            </w:r>
          </w:p>
        </w:tc>
      </w:tr>
      <w:tr w:rsidR="00C70CE9" w:rsidRPr="00C70CE9" w14:paraId="1DB016BE" w14:textId="77777777" w:rsidTr="00C70CE9">
        <w:trPr>
          <w:jc w:val="center"/>
        </w:trPr>
        <w:tc>
          <w:tcPr>
            <w:tcW w:w="2649" w:type="dxa"/>
            <w:shd w:val="clear" w:color="auto" w:fill="auto"/>
            <w:vAlign w:val="center"/>
          </w:tcPr>
          <w:p w14:paraId="49110374"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CP length</w:t>
            </w:r>
          </w:p>
        </w:tc>
        <w:tc>
          <w:tcPr>
            <w:tcW w:w="3586" w:type="dxa"/>
            <w:shd w:val="clear" w:color="auto" w:fill="auto"/>
            <w:vAlign w:val="center"/>
          </w:tcPr>
          <w:p w14:paraId="2CBE5ADA"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Normal</w:t>
            </w:r>
          </w:p>
        </w:tc>
      </w:tr>
      <w:tr w:rsidR="00C70CE9" w:rsidRPr="00C70CE9" w14:paraId="508D4F62" w14:textId="77777777" w:rsidTr="00C70CE9">
        <w:trPr>
          <w:jc w:val="center"/>
        </w:trPr>
        <w:tc>
          <w:tcPr>
            <w:tcW w:w="2649" w:type="dxa"/>
            <w:shd w:val="clear" w:color="auto" w:fill="auto"/>
            <w:vAlign w:val="center"/>
          </w:tcPr>
          <w:p w14:paraId="07653DAF" w14:textId="77777777" w:rsidR="00C70CE9" w:rsidRPr="00C70CE9" w:rsidRDefault="00C70CE9" w:rsidP="00C70CE9">
            <w:pPr>
              <w:keepNext/>
              <w:keepLines/>
              <w:overflowPunct w:val="0"/>
              <w:autoSpaceDE w:val="0"/>
              <w:autoSpaceDN w:val="0"/>
              <w:adjustRightInd w:val="0"/>
              <w:spacing w:after="0"/>
              <w:textAlignment w:val="baseline"/>
              <w:rPr>
                <w:rFonts w:ascii="Arial" w:eastAsia="?? ??" w:hAnsi="Arial" w:cs="Arial"/>
                <w:sz w:val="18"/>
                <w:szCs w:val="18"/>
                <w:lang w:eastAsia="en-GB"/>
              </w:rPr>
            </w:pPr>
            <w:r w:rsidRPr="00C70CE9">
              <w:rPr>
                <w:rFonts w:ascii="Arial" w:eastAsia="?? ??" w:hAnsi="Arial" w:cs="Arial"/>
                <w:sz w:val="18"/>
                <w:szCs w:val="18"/>
                <w:lang w:eastAsia="en-GB"/>
              </w:rPr>
              <w:t>Mapping from REG to CCE</w:t>
            </w:r>
          </w:p>
        </w:tc>
        <w:tc>
          <w:tcPr>
            <w:tcW w:w="3586" w:type="dxa"/>
            <w:shd w:val="clear" w:color="auto" w:fill="auto"/>
            <w:vAlign w:val="center"/>
          </w:tcPr>
          <w:p w14:paraId="51FC2110"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r w:rsidRPr="00C70CE9">
              <w:rPr>
                <w:rFonts w:ascii="Arial" w:eastAsia="?? ??" w:hAnsi="Arial" w:cs="Arial"/>
                <w:sz w:val="18"/>
                <w:szCs w:val="18"/>
                <w:lang w:eastAsia="en-GB"/>
              </w:rPr>
              <w:t>Distributed</w:t>
            </w:r>
          </w:p>
        </w:tc>
      </w:tr>
    </w:tbl>
    <w:p w14:paraId="582B4402" w14:textId="77777777" w:rsidR="00C70CE9" w:rsidRPr="00C70CE9" w:rsidRDefault="00C70CE9" w:rsidP="00C70CE9">
      <w:pPr>
        <w:overflowPunct w:val="0"/>
        <w:autoSpaceDE w:val="0"/>
        <w:autoSpaceDN w:val="0"/>
        <w:adjustRightInd w:val="0"/>
        <w:textAlignment w:val="baseline"/>
        <w:rPr>
          <w:rFonts w:eastAsia="Times New Roman"/>
          <w:lang w:eastAsia="en-GB"/>
        </w:rPr>
      </w:pPr>
    </w:p>
    <w:p w14:paraId="0EDCDFAA"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9" w:name="_Toc53185609"/>
      <w:bookmarkStart w:id="190" w:name="_Toc53185985"/>
      <w:r w:rsidRPr="00C70CE9">
        <w:rPr>
          <w:rFonts w:ascii="Arial" w:eastAsia="Times New Roman" w:hAnsi="Arial"/>
          <w:sz w:val="22"/>
          <w:lang w:eastAsia="en-GB"/>
        </w:rPr>
        <w:t>12.3.1.3.2 Minimum requirement</w:t>
      </w:r>
      <w:bookmarkEnd w:id="189"/>
      <w:bookmarkEnd w:id="190"/>
    </w:p>
    <w:p w14:paraId="4A7D358E"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hint="eastAsia"/>
          <w:lang w:eastAsia="zh-CN"/>
        </w:rPr>
        <w:t>IAB-MT</w:t>
      </w:r>
      <w:r w:rsidRPr="00C70CE9">
        <w:rPr>
          <w:rFonts w:eastAsia="?? ??"/>
          <w:lang w:eastAsia="en-GB"/>
        </w:rPr>
        <w:t xml:space="preserve"> shall be able to evaluate whether the downlink radio link quality on the configured RLM-RS </w:t>
      </w:r>
      <w:r w:rsidRPr="00C70CE9">
        <w:rPr>
          <w:rFonts w:cs="Arial"/>
          <w:lang w:eastAsia="en-GB"/>
        </w:rPr>
        <w:t>resource</w:t>
      </w:r>
      <w:r w:rsidRPr="00C70CE9">
        <w:rPr>
          <w:lang w:eastAsia="en-GB"/>
        </w:rPr>
        <w:t xml:space="preserve"> estimated </w:t>
      </w:r>
      <w:r w:rsidRPr="00C70CE9">
        <w:rPr>
          <w:rFonts w:eastAsia="?? ??"/>
          <w:lang w:eastAsia="en-GB"/>
        </w:rPr>
        <w:t xml:space="preserve">over the last </w:t>
      </w:r>
      <w:proofErr w:type="spellStart"/>
      <w:r w:rsidRPr="00C70CE9">
        <w:rPr>
          <w:lang w:eastAsia="en-GB"/>
        </w:rPr>
        <w:t>T</w:t>
      </w:r>
      <w:r w:rsidRPr="00C70CE9">
        <w:rPr>
          <w:vertAlign w:val="subscript"/>
          <w:lang w:eastAsia="en-GB"/>
        </w:rPr>
        <w:t>Evaluate_out_CSI</w:t>
      </w:r>
      <w:proofErr w:type="spellEnd"/>
      <w:r w:rsidRPr="00C70CE9">
        <w:rPr>
          <w:vertAlign w:val="subscript"/>
          <w:lang w:eastAsia="en-GB"/>
        </w:rPr>
        <w:t>-RS</w:t>
      </w:r>
      <w:r w:rsidRPr="00C70CE9">
        <w:rPr>
          <w:rFonts w:eastAsia="?? ??"/>
          <w:lang w:eastAsia="en-GB"/>
        </w:rPr>
        <w:t xml:space="preserve"> [</w:t>
      </w:r>
      <w:proofErr w:type="spellStart"/>
      <w:r w:rsidRPr="00C70CE9">
        <w:rPr>
          <w:rFonts w:eastAsia="?? ??"/>
          <w:lang w:eastAsia="en-GB"/>
        </w:rPr>
        <w:t>ms</w:t>
      </w:r>
      <w:proofErr w:type="spellEnd"/>
      <w:r w:rsidRPr="00C70CE9">
        <w:rPr>
          <w:rFonts w:eastAsia="?? ??"/>
          <w:lang w:eastAsia="en-GB"/>
        </w:rPr>
        <w:t>] period</w:t>
      </w:r>
      <w:r w:rsidRPr="00C70CE9">
        <w:rPr>
          <w:lang w:eastAsia="en-GB"/>
        </w:rPr>
        <w:t xml:space="preserve"> </w:t>
      </w:r>
      <w:r w:rsidRPr="00C70CE9">
        <w:rPr>
          <w:rFonts w:eastAsia="?? ??"/>
          <w:lang w:eastAsia="en-GB"/>
        </w:rPr>
        <w:t xml:space="preserve">becomes worse than the threshold </w:t>
      </w:r>
      <w:proofErr w:type="spellStart"/>
      <w:r w:rsidRPr="00C70CE9">
        <w:rPr>
          <w:rFonts w:eastAsia="?? ??"/>
          <w:lang w:eastAsia="en-GB"/>
        </w:rPr>
        <w:t>Q</w:t>
      </w:r>
      <w:r w:rsidRPr="00C70CE9">
        <w:rPr>
          <w:rFonts w:eastAsia="?? ??"/>
          <w:vertAlign w:val="subscript"/>
          <w:lang w:eastAsia="en-GB"/>
        </w:rPr>
        <w:t>out_CSI</w:t>
      </w:r>
      <w:proofErr w:type="spellEnd"/>
      <w:r w:rsidRPr="00C70CE9">
        <w:rPr>
          <w:rFonts w:eastAsia="?? ??"/>
          <w:vertAlign w:val="subscript"/>
          <w:lang w:eastAsia="en-GB"/>
        </w:rPr>
        <w:t>-RS</w:t>
      </w:r>
      <w:r w:rsidRPr="00C70CE9">
        <w:rPr>
          <w:rFonts w:eastAsia="?? ??"/>
          <w:lang w:eastAsia="en-GB"/>
        </w:rPr>
        <w:t xml:space="preserve"> within </w:t>
      </w:r>
      <w:proofErr w:type="spellStart"/>
      <w:r w:rsidRPr="00C70CE9">
        <w:rPr>
          <w:lang w:eastAsia="en-GB"/>
        </w:rPr>
        <w:t>T</w:t>
      </w:r>
      <w:r w:rsidRPr="00C70CE9">
        <w:rPr>
          <w:vertAlign w:val="subscript"/>
          <w:lang w:eastAsia="en-GB"/>
        </w:rPr>
        <w:t>Evaluate_out_CSI</w:t>
      </w:r>
      <w:proofErr w:type="spellEnd"/>
      <w:r w:rsidRPr="00C70CE9">
        <w:rPr>
          <w:vertAlign w:val="subscript"/>
          <w:lang w:eastAsia="en-GB"/>
        </w:rPr>
        <w:t>-RS</w:t>
      </w:r>
      <w:r w:rsidRPr="00C70CE9">
        <w:rPr>
          <w:rFonts w:eastAsia="?? ??"/>
          <w:lang w:eastAsia="en-GB"/>
        </w:rPr>
        <w:t xml:space="preserve"> [</w:t>
      </w:r>
      <w:proofErr w:type="spellStart"/>
      <w:r w:rsidRPr="00C70CE9">
        <w:rPr>
          <w:rFonts w:eastAsia="?? ??"/>
          <w:lang w:eastAsia="en-GB"/>
        </w:rPr>
        <w:t>ms</w:t>
      </w:r>
      <w:proofErr w:type="spellEnd"/>
      <w:r w:rsidRPr="00C70CE9">
        <w:rPr>
          <w:rFonts w:eastAsia="?? ??"/>
          <w:lang w:eastAsia="en-GB"/>
        </w:rPr>
        <w:t>] evaluation period.</w:t>
      </w:r>
    </w:p>
    <w:p w14:paraId="407C5649"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hint="eastAsia"/>
          <w:lang w:eastAsia="zh-CN"/>
        </w:rPr>
        <w:t>IAB-MT</w:t>
      </w:r>
      <w:r w:rsidRPr="00C70CE9">
        <w:rPr>
          <w:rFonts w:eastAsia="?? ??"/>
          <w:lang w:eastAsia="en-GB"/>
        </w:rPr>
        <w:t xml:space="preserve"> shall be able to evaluate whether the downlink radio link quality on the configured RLM-RS </w:t>
      </w:r>
      <w:r w:rsidRPr="00C70CE9">
        <w:rPr>
          <w:rFonts w:cs="Arial"/>
          <w:lang w:eastAsia="en-GB"/>
        </w:rPr>
        <w:t>resource</w:t>
      </w:r>
      <w:r w:rsidRPr="00C70CE9">
        <w:rPr>
          <w:lang w:eastAsia="en-GB"/>
        </w:rPr>
        <w:t xml:space="preserve"> estimated </w:t>
      </w:r>
      <w:r w:rsidRPr="00C70CE9">
        <w:rPr>
          <w:rFonts w:eastAsia="?? ??"/>
          <w:lang w:eastAsia="en-GB"/>
        </w:rPr>
        <w:t xml:space="preserve">over the last </w:t>
      </w:r>
      <w:proofErr w:type="spellStart"/>
      <w:r w:rsidRPr="00C70CE9">
        <w:rPr>
          <w:lang w:eastAsia="en-GB"/>
        </w:rPr>
        <w:t>T</w:t>
      </w:r>
      <w:r w:rsidRPr="00C70CE9">
        <w:rPr>
          <w:vertAlign w:val="subscript"/>
          <w:lang w:eastAsia="en-GB"/>
        </w:rPr>
        <w:t>Evaluate_in_CSI</w:t>
      </w:r>
      <w:proofErr w:type="spellEnd"/>
      <w:r w:rsidRPr="00C70CE9">
        <w:rPr>
          <w:vertAlign w:val="subscript"/>
          <w:lang w:eastAsia="en-GB"/>
        </w:rPr>
        <w:t>-RS</w:t>
      </w:r>
      <w:r w:rsidRPr="00C70CE9">
        <w:rPr>
          <w:rFonts w:eastAsia="?? ??"/>
          <w:lang w:eastAsia="en-GB"/>
        </w:rPr>
        <w:t xml:space="preserve"> [</w:t>
      </w:r>
      <w:proofErr w:type="spellStart"/>
      <w:r w:rsidRPr="00C70CE9">
        <w:rPr>
          <w:rFonts w:eastAsia="?? ??"/>
          <w:lang w:eastAsia="en-GB"/>
        </w:rPr>
        <w:t>ms</w:t>
      </w:r>
      <w:proofErr w:type="spellEnd"/>
      <w:r w:rsidRPr="00C70CE9">
        <w:rPr>
          <w:rFonts w:eastAsia="?? ??"/>
          <w:lang w:eastAsia="en-GB"/>
        </w:rPr>
        <w:t>] period</w:t>
      </w:r>
      <w:r w:rsidRPr="00C70CE9">
        <w:rPr>
          <w:lang w:eastAsia="en-GB"/>
        </w:rPr>
        <w:t xml:space="preserve"> </w:t>
      </w:r>
      <w:r w:rsidRPr="00C70CE9">
        <w:rPr>
          <w:rFonts w:eastAsia="?? ??"/>
          <w:lang w:eastAsia="en-GB"/>
        </w:rPr>
        <w:t xml:space="preserve">becomes better than the threshold </w:t>
      </w:r>
      <w:proofErr w:type="spellStart"/>
      <w:r w:rsidRPr="00C70CE9">
        <w:rPr>
          <w:rFonts w:eastAsia="?? ??"/>
          <w:lang w:eastAsia="en-GB"/>
        </w:rPr>
        <w:t>Q</w:t>
      </w:r>
      <w:r w:rsidRPr="00C70CE9">
        <w:rPr>
          <w:rFonts w:eastAsia="?? ??"/>
          <w:vertAlign w:val="subscript"/>
          <w:lang w:eastAsia="en-GB"/>
        </w:rPr>
        <w:t>in_CSI</w:t>
      </w:r>
      <w:proofErr w:type="spellEnd"/>
      <w:r w:rsidRPr="00C70CE9">
        <w:rPr>
          <w:rFonts w:eastAsia="?? ??"/>
          <w:vertAlign w:val="subscript"/>
          <w:lang w:eastAsia="en-GB"/>
        </w:rPr>
        <w:t>-RS</w:t>
      </w:r>
      <w:r w:rsidRPr="00C70CE9">
        <w:rPr>
          <w:rFonts w:eastAsia="?? ??"/>
          <w:lang w:eastAsia="en-GB"/>
        </w:rPr>
        <w:t xml:space="preserve"> within </w:t>
      </w:r>
      <w:proofErr w:type="spellStart"/>
      <w:r w:rsidRPr="00C70CE9">
        <w:rPr>
          <w:lang w:eastAsia="en-GB"/>
        </w:rPr>
        <w:t>T</w:t>
      </w:r>
      <w:r w:rsidRPr="00C70CE9">
        <w:rPr>
          <w:vertAlign w:val="subscript"/>
          <w:lang w:eastAsia="en-GB"/>
        </w:rPr>
        <w:t>Evaluate_in_CSI</w:t>
      </w:r>
      <w:proofErr w:type="spellEnd"/>
      <w:r w:rsidRPr="00C70CE9">
        <w:rPr>
          <w:vertAlign w:val="subscript"/>
          <w:lang w:eastAsia="en-GB"/>
        </w:rPr>
        <w:t>-RS</w:t>
      </w:r>
      <w:r w:rsidRPr="00C70CE9">
        <w:rPr>
          <w:rFonts w:eastAsia="?? ??"/>
          <w:lang w:eastAsia="en-GB"/>
        </w:rPr>
        <w:t xml:space="preserve"> [</w:t>
      </w:r>
      <w:proofErr w:type="spellStart"/>
      <w:r w:rsidRPr="00C70CE9">
        <w:rPr>
          <w:rFonts w:eastAsia="?? ??"/>
          <w:lang w:eastAsia="en-GB"/>
        </w:rPr>
        <w:t>ms</w:t>
      </w:r>
      <w:proofErr w:type="spellEnd"/>
      <w:r w:rsidRPr="00C70CE9">
        <w:rPr>
          <w:rFonts w:eastAsia="?? ??"/>
          <w:lang w:eastAsia="en-GB"/>
        </w:rPr>
        <w:t>] evaluation period.</w:t>
      </w:r>
    </w:p>
    <w:p w14:paraId="7D071638" w14:textId="77777777" w:rsidR="00C70CE9" w:rsidRPr="00C70CE9" w:rsidRDefault="00C70CE9" w:rsidP="00C70CE9">
      <w:pPr>
        <w:overflowPunct w:val="0"/>
        <w:autoSpaceDE w:val="0"/>
        <w:autoSpaceDN w:val="0"/>
        <w:adjustRightInd w:val="0"/>
        <w:ind w:left="568" w:hanging="284"/>
        <w:textAlignment w:val="baseline"/>
        <w:rPr>
          <w:lang w:eastAsia="en-GB"/>
        </w:rPr>
      </w:pPr>
      <w:r w:rsidRPr="00C70CE9">
        <w:t>-</w:t>
      </w:r>
      <w:r w:rsidRPr="00C70CE9">
        <w:tab/>
      </w:r>
      <w:proofErr w:type="spellStart"/>
      <w:r w:rsidRPr="00C70CE9">
        <w:t>T</w:t>
      </w:r>
      <w:r w:rsidRPr="00C70CE9">
        <w:rPr>
          <w:vertAlign w:val="subscript"/>
        </w:rPr>
        <w:t>Evaluate_out_CSI</w:t>
      </w:r>
      <w:proofErr w:type="spellEnd"/>
      <w:r w:rsidRPr="00C70CE9">
        <w:rPr>
          <w:vertAlign w:val="subscript"/>
        </w:rPr>
        <w:t>-RS</w:t>
      </w:r>
      <w:r w:rsidRPr="00C70CE9">
        <w:t xml:space="preserve"> and </w:t>
      </w:r>
      <w:proofErr w:type="spellStart"/>
      <w:r w:rsidRPr="00C70CE9">
        <w:t>T</w:t>
      </w:r>
      <w:r w:rsidRPr="00C70CE9">
        <w:rPr>
          <w:vertAlign w:val="subscript"/>
        </w:rPr>
        <w:t>Evaluate_in_CSI</w:t>
      </w:r>
      <w:proofErr w:type="spellEnd"/>
      <w:r w:rsidRPr="00C70CE9">
        <w:rPr>
          <w:vertAlign w:val="subscript"/>
        </w:rPr>
        <w:t>-RS</w:t>
      </w:r>
      <w:r w:rsidRPr="00C70CE9">
        <w:t xml:space="preserve"> are defined in Table </w:t>
      </w:r>
      <w:r w:rsidRPr="00C70CE9">
        <w:rPr>
          <w:rFonts w:hint="eastAsia"/>
          <w:lang w:eastAsia="zh-CN"/>
        </w:rPr>
        <w:t>12.3.1</w:t>
      </w:r>
      <w:r w:rsidRPr="00C70CE9">
        <w:t>.3.2-1 for FR1</w:t>
      </w:r>
      <w:r w:rsidRPr="00C70CE9">
        <w:rPr>
          <w:rFonts w:hint="eastAsia"/>
          <w:lang w:val="en-US" w:eastAsia="zh-CN"/>
        </w:rPr>
        <w:t xml:space="preserve"> with scaling factor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1</w:t>
      </w:r>
      <w:r w:rsidRPr="00C70CE9">
        <w:rPr>
          <w:rFonts w:ascii="Arial" w:hAnsi="Arial" w:cs="Arial"/>
          <w:sz w:val="18"/>
          <w:szCs w:val="18"/>
          <w:vertAlign w:val="subscript"/>
          <w:lang w:val="en-US" w:eastAsia="zh-CN"/>
        </w:rPr>
        <w:t xml:space="preserve"> </w:t>
      </w:r>
      <w:r w:rsidRPr="00C70CE9">
        <w:rPr>
          <w:rFonts w:ascii="Arial" w:hAnsi="Arial" w:cs="Arial"/>
          <w:sz w:val="18"/>
          <w:szCs w:val="18"/>
          <w:lang w:val="en-US" w:eastAsia="zh-CN"/>
        </w:rPr>
        <w:t>= 5</w:t>
      </w:r>
      <w:r w:rsidRPr="00C70CE9">
        <w:t>.</w:t>
      </w:r>
    </w:p>
    <w:p w14:paraId="13EC4B2C" w14:textId="77777777" w:rsidR="00C70CE9" w:rsidRPr="00C70CE9" w:rsidRDefault="00C70CE9" w:rsidP="00C70CE9">
      <w:pPr>
        <w:overflowPunct w:val="0"/>
        <w:autoSpaceDE w:val="0"/>
        <w:autoSpaceDN w:val="0"/>
        <w:adjustRightInd w:val="0"/>
        <w:ind w:left="568" w:hanging="284"/>
        <w:textAlignment w:val="baseline"/>
        <w:rPr>
          <w:lang w:eastAsia="en-GB"/>
        </w:rPr>
      </w:pPr>
      <w:r w:rsidRPr="00C70CE9">
        <w:t>-</w:t>
      </w:r>
      <w:r w:rsidRPr="00C70CE9">
        <w:tab/>
      </w:r>
      <w:proofErr w:type="spellStart"/>
      <w:r w:rsidRPr="00C70CE9">
        <w:t>T</w:t>
      </w:r>
      <w:r w:rsidRPr="00C70CE9">
        <w:rPr>
          <w:vertAlign w:val="subscript"/>
        </w:rPr>
        <w:t>Evaluate_out_CSI</w:t>
      </w:r>
      <w:proofErr w:type="spellEnd"/>
      <w:r w:rsidRPr="00C70CE9">
        <w:rPr>
          <w:vertAlign w:val="subscript"/>
        </w:rPr>
        <w:t>-RS</w:t>
      </w:r>
      <w:r w:rsidRPr="00C70CE9">
        <w:t xml:space="preserve"> and </w:t>
      </w:r>
      <w:proofErr w:type="spellStart"/>
      <w:r w:rsidRPr="00C70CE9">
        <w:t>T</w:t>
      </w:r>
      <w:r w:rsidRPr="00C70CE9">
        <w:rPr>
          <w:vertAlign w:val="subscript"/>
        </w:rPr>
        <w:t>Evaluate_in_CSI</w:t>
      </w:r>
      <w:proofErr w:type="spellEnd"/>
      <w:r w:rsidRPr="00C70CE9">
        <w:rPr>
          <w:vertAlign w:val="subscript"/>
        </w:rPr>
        <w:t>-RS</w:t>
      </w:r>
      <w:r w:rsidRPr="00C70CE9">
        <w:t xml:space="preserve"> are defined in Table </w:t>
      </w:r>
      <w:r w:rsidRPr="00C70CE9">
        <w:rPr>
          <w:rFonts w:hint="eastAsia"/>
          <w:lang w:eastAsia="zh-CN"/>
        </w:rPr>
        <w:t>12.3.1</w:t>
      </w:r>
      <w:r w:rsidRPr="00C70CE9">
        <w:t xml:space="preserve">.3.2-2 for FR2 with scaling factor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2</w:t>
      </w:r>
      <w:r w:rsidRPr="00C70CE9">
        <w:rPr>
          <w:rFonts w:ascii="Arial" w:hAnsi="Arial" w:cs="Arial"/>
          <w:sz w:val="18"/>
          <w:szCs w:val="18"/>
          <w:vertAlign w:val="subscript"/>
          <w:lang w:val="en-US" w:eastAsia="zh-CN"/>
        </w:rPr>
        <w:t xml:space="preserve"> </w:t>
      </w:r>
      <w:r w:rsidRPr="00C70CE9">
        <w:rPr>
          <w:rFonts w:ascii="Arial" w:hAnsi="Arial" w:cs="Arial"/>
          <w:sz w:val="18"/>
          <w:szCs w:val="18"/>
          <w:lang w:val="en-US" w:eastAsia="zh-CN"/>
        </w:rPr>
        <w:t>= 3</w:t>
      </w:r>
      <w:r w:rsidRPr="00C70CE9">
        <w:t xml:space="preserve">. </w:t>
      </w:r>
    </w:p>
    <w:p w14:paraId="6B0C8EF4" w14:textId="77777777" w:rsidR="00C70CE9" w:rsidRPr="00C70CE9" w:rsidRDefault="00C70CE9" w:rsidP="00C70CE9">
      <w:pPr>
        <w:overflowPunct w:val="0"/>
        <w:autoSpaceDE w:val="0"/>
        <w:autoSpaceDN w:val="0"/>
        <w:adjustRightInd w:val="0"/>
        <w:textAlignment w:val="baseline"/>
        <w:rPr>
          <w:rFonts w:eastAsia="PMingLiU"/>
          <w:lang w:eastAsia="zh-TW"/>
        </w:rPr>
      </w:pPr>
      <w:r w:rsidRPr="00C70CE9">
        <w:rPr>
          <w:lang w:eastAsia="en-GB"/>
        </w:rPr>
        <w:lastRenderedPageBreak/>
        <w:t xml:space="preserve">The requirements of </w:t>
      </w:r>
      <w:proofErr w:type="spellStart"/>
      <w:r w:rsidRPr="00C70CE9">
        <w:rPr>
          <w:lang w:eastAsia="en-GB"/>
        </w:rPr>
        <w:t>T</w:t>
      </w:r>
      <w:r w:rsidRPr="00C70CE9">
        <w:rPr>
          <w:vertAlign w:val="subscript"/>
          <w:lang w:eastAsia="en-GB"/>
        </w:rPr>
        <w:t>Evaluate_out_CSI</w:t>
      </w:r>
      <w:proofErr w:type="spellEnd"/>
      <w:r w:rsidRPr="00C70CE9">
        <w:rPr>
          <w:vertAlign w:val="subscript"/>
          <w:lang w:eastAsia="en-GB"/>
        </w:rPr>
        <w:t>-RS</w:t>
      </w:r>
      <w:r w:rsidRPr="00C70CE9">
        <w:rPr>
          <w:lang w:eastAsia="en-GB"/>
        </w:rPr>
        <w:t xml:space="preserve"> and </w:t>
      </w:r>
      <w:proofErr w:type="spellStart"/>
      <w:r w:rsidRPr="00C70CE9">
        <w:rPr>
          <w:lang w:eastAsia="en-GB"/>
        </w:rPr>
        <w:t>T</w:t>
      </w:r>
      <w:r w:rsidRPr="00C70CE9">
        <w:rPr>
          <w:vertAlign w:val="subscript"/>
          <w:lang w:eastAsia="en-GB"/>
        </w:rPr>
        <w:t>Evaluate_in_CSI</w:t>
      </w:r>
      <w:proofErr w:type="spellEnd"/>
      <w:r w:rsidRPr="00C70CE9">
        <w:rPr>
          <w:vertAlign w:val="subscript"/>
          <w:lang w:eastAsia="en-GB"/>
        </w:rPr>
        <w:t>-RS</w:t>
      </w:r>
      <w:r w:rsidRPr="00C70CE9">
        <w:rPr>
          <w:lang w:eastAsia="en-GB"/>
        </w:rPr>
        <w:t xml:space="preserve"> apply provided that the CSI-RS for RLM is not in a resource set configured with repetition ON. </w:t>
      </w:r>
      <w:r w:rsidRPr="00C70CE9">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5BD51AC7"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For FR1,</w:t>
      </w:r>
    </w:p>
    <w:p w14:paraId="1971331D" w14:textId="7E1B58AC"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t>-</w:t>
      </w:r>
      <w:r w:rsidRPr="00C70CE9">
        <w:rPr>
          <w:lang w:eastAsia="en-GB"/>
        </w:rPr>
        <w:tab/>
      </w:r>
      <w:bookmarkStart w:id="191" w:name="_Hlk16676673"/>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del w:id="192" w:author="Chen, Delia (NSB - CN/Hangzhou)" w:date="2020-10-23T13:09:00Z">
                    <w:rPr>
                      <w:rFonts w:ascii="Cambria Math" w:eastAsia="Times New Roman" w:hAnsi="Cambria Math"/>
                      <w:lang w:eastAsia="en-GB"/>
                    </w:rPr>
                    <m:t>MRGP</m:t>
                  </w:del>
                </m:r>
                <m:r>
                  <w:ins w:id="193" w:author="Chen, Delia (NSB - CN/Hangzhou)" w:date="2020-10-23T13:09:00Z">
                    <w:rPr>
                      <w:rFonts w:ascii="Cambria Math" w:eastAsia="Times New Roman" w:hAnsi="Cambria Math"/>
                      <w:lang w:eastAsia="en-GB"/>
                    </w:rPr>
                    <m:t>MG</m:t>
                  </w:ins>
                </m:r>
                <m:r>
                  <w:ins w:id="194" w:author="Chen, Delia (NSB - CN/Hangzhou)" w:date="2020-10-23T13:10:00Z">
                    <w:rPr>
                      <w:rFonts w:ascii="Cambria Math" w:eastAsia="Times New Roman" w:hAnsi="Cambria Math"/>
                      <w:lang w:eastAsia="en-GB"/>
                    </w:rPr>
                    <m:t>RP</m:t>
                  </w:ins>
                </m:r>
              </m:den>
            </m:f>
          </m:den>
        </m:f>
      </m:oMath>
      <w:bookmarkEnd w:id="191"/>
      <w:r w:rsidRPr="00C70CE9">
        <w:rPr>
          <w:lang w:eastAsia="en-GB"/>
        </w:rPr>
        <w:t>, when in the monitored cell there are measurement gaps configured for intra-</w:t>
      </w:r>
      <w:r w:rsidRPr="00C70CE9">
        <w:rPr>
          <w:rFonts w:hint="eastAsia"/>
          <w:lang w:eastAsia="zh-CN"/>
        </w:rPr>
        <w:t>frequency</w:t>
      </w:r>
      <w:r w:rsidRPr="00C70CE9">
        <w:rPr>
          <w:lang w:eastAsia="en-GB"/>
        </w:rPr>
        <w:t>, inter-</w:t>
      </w:r>
      <w:r w:rsidRPr="00C70CE9">
        <w:rPr>
          <w:rFonts w:hint="eastAsia"/>
          <w:lang w:eastAsia="zh-CN"/>
        </w:rPr>
        <w:t>frequency</w:t>
      </w:r>
      <w:r w:rsidRPr="00C70CE9">
        <w:rPr>
          <w:lang w:eastAsia="en-GB"/>
        </w:rPr>
        <w:t xml:space="preserve"> or inter-RAT measurements, and these measurement gaps are overlapping with some but not all occasions of the CSI-RS; and</w:t>
      </w:r>
    </w:p>
    <w:p w14:paraId="26C2ABD0" w14:textId="77777777"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t>-</w:t>
      </w:r>
      <w:r w:rsidRPr="00C70CE9">
        <w:rPr>
          <w:lang w:eastAsia="en-GB"/>
        </w:rPr>
        <w:tab/>
        <w:t>P=1 when in the monitored cell there are no measurement gaps overlapping with any occasion of the CSI-RS.</w:t>
      </w:r>
    </w:p>
    <w:p w14:paraId="154620F5"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For FR2,</w:t>
      </w:r>
    </w:p>
    <w:p w14:paraId="3E6B1B0A" w14:textId="77777777"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t>-</w:t>
      </w:r>
      <w:r w:rsidRPr="00C70CE9">
        <w:rPr>
          <w:lang w:eastAsia="en-GB"/>
        </w:rPr>
        <w:tab/>
        <w:t>P=1, when the RLM-RS resource is not overlapped with measurement gap and also not overlapped with SMTC occasion.</w:t>
      </w:r>
    </w:p>
    <w:p w14:paraId="2DF925C7" w14:textId="60212BEC"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t>-</w:t>
      </w:r>
      <w:r w:rsidRPr="00C70CE9">
        <w:rPr>
          <w:lang w:eastAsia="en-GB"/>
        </w:rPr>
        <w:tab/>
      </w:r>
      <w:bookmarkStart w:id="195" w:name="_Hlk16676715"/>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del w:id="196" w:author="Chen, Delia (NSB - CN/Hangzhou)" w:date="2020-10-23T13:10:00Z">
                    <w:rPr>
                      <w:rFonts w:ascii="Cambria Math" w:eastAsia="Times New Roman" w:hAnsi="Cambria Math"/>
                      <w:lang w:eastAsia="en-GB"/>
                    </w:rPr>
                    <m:t>MRGP</m:t>
                  </w:del>
                </m:r>
                <m:r>
                  <w:ins w:id="197" w:author="Chen, Delia (NSB - CN/Hangzhou)" w:date="2020-10-23T13:10:00Z">
                    <w:rPr>
                      <w:rFonts w:ascii="Cambria Math" w:eastAsia="Times New Roman" w:hAnsi="Cambria Math"/>
                      <w:lang w:eastAsia="en-GB"/>
                    </w:rPr>
                    <m:t>MGRP</m:t>
                  </w:ins>
                </m:r>
              </m:den>
            </m:f>
          </m:den>
        </m:f>
      </m:oMath>
      <w:bookmarkEnd w:id="195"/>
      <w:r w:rsidRPr="00C70CE9">
        <w:rPr>
          <w:lang w:eastAsia="en-GB"/>
        </w:rPr>
        <w:t>, when the RLM-RS resource is partially overlapped with measurement gap and the RLM-RS resource is not overlapped with SMTC occasion (T</w:t>
      </w:r>
      <w:r w:rsidRPr="00C70CE9">
        <w:rPr>
          <w:vertAlign w:val="subscript"/>
          <w:lang w:eastAsia="en-GB"/>
        </w:rPr>
        <w:t>CSI-RS</w:t>
      </w:r>
      <w:r w:rsidRPr="00C70CE9">
        <w:rPr>
          <w:lang w:eastAsia="en-GB"/>
        </w:rPr>
        <w:t xml:space="preserve"> &lt; MGRP)</w:t>
      </w:r>
    </w:p>
    <w:p w14:paraId="4A2B0049" w14:textId="77777777"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t>-</w:t>
      </w:r>
      <w:r w:rsidRPr="00C70CE9">
        <w:rPr>
          <w:lang w:eastAsia="en-GB"/>
        </w:rPr>
        <w:tab/>
      </w:r>
      <w:bookmarkStart w:id="198" w:name="_Hlk16676753"/>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bookmarkEnd w:id="198"/>
      <w:r w:rsidRPr="00C70CE9">
        <w:rPr>
          <w:lang w:eastAsia="en-GB"/>
        </w:rPr>
        <w:t>, when the RLM-RS resource is not overlapped with measurement gap and the RLM-RS resource is partially overlapped with SMTC occasion (T</w:t>
      </w:r>
      <w:r w:rsidRPr="00C70CE9">
        <w:rPr>
          <w:vertAlign w:val="subscript"/>
          <w:lang w:eastAsia="en-GB"/>
        </w:rPr>
        <w:t>CSI-RS</w:t>
      </w:r>
      <w:r w:rsidRPr="00C70CE9">
        <w:rPr>
          <w:lang w:eastAsia="en-GB"/>
        </w:rPr>
        <w:t xml:space="preserve"> &lt; </w:t>
      </w:r>
      <w:proofErr w:type="spellStart"/>
      <w:r w:rsidRPr="00C70CE9">
        <w:rPr>
          <w:lang w:eastAsia="en-GB"/>
        </w:rPr>
        <w:t>T</w:t>
      </w:r>
      <w:r w:rsidRPr="00C70CE9">
        <w:rPr>
          <w:vertAlign w:val="subscript"/>
          <w:lang w:eastAsia="en-GB"/>
        </w:rPr>
        <w:t>SMTCperiod</w:t>
      </w:r>
      <w:proofErr w:type="spellEnd"/>
      <w:r w:rsidRPr="00C70CE9">
        <w:rPr>
          <w:lang w:eastAsia="en-GB"/>
        </w:rPr>
        <w:t>).</w:t>
      </w:r>
    </w:p>
    <w:p w14:paraId="6EB6C4D0" w14:textId="77777777"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t>-</w:t>
      </w:r>
      <w:r w:rsidRPr="00C70CE9">
        <w:rPr>
          <w:lang w:eastAsia="en-GB"/>
        </w:rPr>
        <w:tab/>
        <w:t>P = 3, when the RLM-RS resource is not overlapped with measurement gap and RLM-RS resource is fully overlapped with SMTC occasion (</w:t>
      </w:r>
      <w:r w:rsidRPr="00C70CE9">
        <w:rPr>
          <w:rFonts w:eastAsia="?? ??"/>
          <w:lang w:eastAsia="en-GB"/>
        </w:rPr>
        <w:t>T</w:t>
      </w:r>
      <w:r w:rsidRPr="00C70CE9">
        <w:rPr>
          <w:rFonts w:eastAsia="?? ??"/>
          <w:vertAlign w:val="subscript"/>
          <w:lang w:eastAsia="en-GB"/>
        </w:rPr>
        <w:t>CSI-RS</w:t>
      </w:r>
      <w:r w:rsidRPr="00C70CE9">
        <w:rPr>
          <w:lang w:eastAsia="en-GB"/>
        </w:rPr>
        <w:t xml:space="preserve"> = </w:t>
      </w:r>
      <w:proofErr w:type="spellStart"/>
      <w:r w:rsidRPr="00C70CE9">
        <w:rPr>
          <w:lang w:eastAsia="en-GB"/>
        </w:rPr>
        <w:t>T</w:t>
      </w:r>
      <w:r w:rsidRPr="00C70CE9">
        <w:rPr>
          <w:vertAlign w:val="subscript"/>
          <w:lang w:eastAsia="en-GB"/>
        </w:rPr>
        <w:t>SMTCperiod</w:t>
      </w:r>
      <w:proofErr w:type="spellEnd"/>
      <w:r w:rsidRPr="00C70CE9">
        <w:rPr>
          <w:lang w:eastAsia="en-GB"/>
        </w:rPr>
        <w:t>).</w:t>
      </w:r>
    </w:p>
    <w:p w14:paraId="74A946A9" w14:textId="4FF86E52"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t>-</w:t>
      </w:r>
      <w:r w:rsidRPr="00C70CE9">
        <w:rPr>
          <w:lang w:eastAsia="en-GB"/>
        </w:rPr>
        <w:tab/>
      </w:r>
      <w:bookmarkStart w:id="199" w:name="_Hlk16676835"/>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del w:id="200" w:author="Chen, Delia (NSB - CN/Hangzhou)" w:date="2020-10-23T13:11:00Z">
                    <w:rPr>
                      <w:rFonts w:ascii="Cambria Math" w:eastAsia="Times New Roman" w:hAnsi="Cambria Math"/>
                      <w:lang w:eastAsia="en-GB"/>
                    </w:rPr>
                    <m:t>MRGP</m:t>
                  </w:del>
                </m:r>
                <m:r>
                  <w:ins w:id="201" w:author="Chen, Delia (NSB - CN/Hangzhou)" w:date="2020-10-23T13:11:00Z">
                    <w:rPr>
                      <w:rFonts w:ascii="Cambria Math" w:eastAsia="Times New Roman" w:hAnsi="Cambria Math"/>
                      <w:lang w:eastAsia="en-GB"/>
                    </w:rPr>
                    <m:t>MGRP</m:t>
                  </w:ins>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bookmarkEnd w:id="199"/>
      <w:r w:rsidRPr="00C70CE9">
        <w:rPr>
          <w:lang w:eastAsia="en-GB"/>
        </w:rPr>
        <w:t>, when the RLM-RS resource is partially overlapped with measurement gap and the RLM-RS resource is partially overlapped with SMTC occasion (T</w:t>
      </w:r>
      <w:r w:rsidRPr="00C70CE9">
        <w:rPr>
          <w:vertAlign w:val="subscript"/>
          <w:lang w:eastAsia="en-GB"/>
        </w:rPr>
        <w:t xml:space="preserve">CSI-RS </w:t>
      </w:r>
      <w:r w:rsidRPr="00C70CE9">
        <w:rPr>
          <w:lang w:eastAsia="en-GB"/>
        </w:rPr>
        <w:t xml:space="preserve">&lt; </w:t>
      </w:r>
      <w:proofErr w:type="spellStart"/>
      <w:r w:rsidRPr="00C70CE9">
        <w:rPr>
          <w:lang w:eastAsia="en-GB"/>
        </w:rPr>
        <w:t>T</w:t>
      </w:r>
      <w:r w:rsidRPr="00C70CE9">
        <w:rPr>
          <w:vertAlign w:val="subscript"/>
          <w:lang w:eastAsia="en-GB"/>
        </w:rPr>
        <w:t>SMTCperiod</w:t>
      </w:r>
      <w:proofErr w:type="spellEnd"/>
      <w:r w:rsidRPr="00C70CE9">
        <w:rPr>
          <w:lang w:eastAsia="en-GB"/>
        </w:rPr>
        <w:t>) and SMTC occasion is not overlapped with measurement gap and</w:t>
      </w:r>
    </w:p>
    <w:p w14:paraId="1D08BF34" w14:textId="77777777" w:rsidR="00C70CE9" w:rsidRPr="00C70CE9" w:rsidRDefault="00C70CE9" w:rsidP="00C70CE9">
      <w:pPr>
        <w:overflowPunct w:val="0"/>
        <w:autoSpaceDE w:val="0"/>
        <w:autoSpaceDN w:val="0"/>
        <w:adjustRightInd w:val="0"/>
        <w:ind w:left="851" w:hanging="284"/>
        <w:textAlignment w:val="baseline"/>
        <w:rPr>
          <w:lang w:eastAsia="en-GB"/>
        </w:rPr>
      </w:pPr>
      <w:r w:rsidRPr="00C70CE9">
        <w:rPr>
          <w:lang w:eastAsia="en-GB"/>
        </w:rPr>
        <w:t>-</w:t>
      </w:r>
      <w:r w:rsidRPr="00C70CE9">
        <w:rPr>
          <w:lang w:eastAsia="en-GB"/>
        </w:rPr>
        <w:tab/>
      </w:r>
      <w:proofErr w:type="spellStart"/>
      <w:r w:rsidRPr="00C70CE9">
        <w:rPr>
          <w:lang w:eastAsia="en-GB"/>
        </w:rPr>
        <w:t>T</w:t>
      </w:r>
      <w:r w:rsidRPr="00C70CE9">
        <w:rPr>
          <w:vertAlign w:val="subscript"/>
          <w:lang w:eastAsia="en-GB"/>
        </w:rPr>
        <w:t>SMTCperiod</w:t>
      </w:r>
      <w:proofErr w:type="spellEnd"/>
      <w:r w:rsidRPr="00C70CE9">
        <w:rPr>
          <w:lang w:eastAsia="en-GB"/>
        </w:rPr>
        <w:t xml:space="preserve"> </w:t>
      </w:r>
      <w:r w:rsidRPr="00C70CE9">
        <w:rPr>
          <w:rFonts w:hint="eastAsia"/>
          <w:lang w:eastAsia="en-GB"/>
        </w:rPr>
        <w:t>≠</w:t>
      </w:r>
      <w:r w:rsidRPr="00C70CE9">
        <w:rPr>
          <w:lang w:eastAsia="en-GB"/>
        </w:rPr>
        <w:t xml:space="preserve"> MGRP or</w:t>
      </w:r>
    </w:p>
    <w:p w14:paraId="739BE077" w14:textId="77777777" w:rsidR="00C70CE9" w:rsidRPr="00C70CE9" w:rsidRDefault="00C70CE9" w:rsidP="00C70CE9">
      <w:pPr>
        <w:overflowPunct w:val="0"/>
        <w:autoSpaceDE w:val="0"/>
        <w:autoSpaceDN w:val="0"/>
        <w:adjustRightInd w:val="0"/>
        <w:ind w:left="851" w:hanging="284"/>
        <w:textAlignment w:val="baseline"/>
        <w:rPr>
          <w:lang w:eastAsia="en-GB"/>
        </w:rPr>
      </w:pPr>
      <w:r w:rsidRPr="00C70CE9">
        <w:rPr>
          <w:lang w:eastAsia="en-GB"/>
        </w:rPr>
        <w:t>-</w:t>
      </w:r>
      <w:r w:rsidRPr="00C70CE9">
        <w:rPr>
          <w:lang w:eastAsia="en-GB"/>
        </w:rPr>
        <w:tab/>
      </w:r>
      <w:proofErr w:type="spellStart"/>
      <w:r w:rsidRPr="00C70CE9">
        <w:rPr>
          <w:lang w:eastAsia="en-GB"/>
        </w:rPr>
        <w:t>T</w:t>
      </w:r>
      <w:r w:rsidRPr="00C70CE9">
        <w:rPr>
          <w:vertAlign w:val="subscript"/>
          <w:lang w:eastAsia="en-GB"/>
        </w:rPr>
        <w:t>SMTCperiod</w:t>
      </w:r>
      <w:proofErr w:type="spellEnd"/>
      <w:r w:rsidRPr="00C70CE9">
        <w:rPr>
          <w:lang w:eastAsia="en-GB"/>
        </w:rPr>
        <w:t xml:space="preserve"> = MGRP and </w:t>
      </w:r>
      <w:r w:rsidRPr="00C70CE9">
        <w:rPr>
          <w:rFonts w:eastAsia="?? ??"/>
          <w:lang w:eastAsia="en-GB"/>
        </w:rPr>
        <w:t>T</w:t>
      </w:r>
      <w:r w:rsidRPr="00C70CE9">
        <w:rPr>
          <w:rFonts w:eastAsia="?? ??"/>
          <w:vertAlign w:val="subscript"/>
          <w:lang w:eastAsia="en-GB"/>
        </w:rPr>
        <w:t>CSI-RS</w:t>
      </w:r>
      <w:r w:rsidRPr="00C70CE9">
        <w:rPr>
          <w:lang w:eastAsia="en-GB"/>
        </w:rPr>
        <w:t xml:space="preserve"> &lt; 0.5 × </w:t>
      </w:r>
      <w:proofErr w:type="spellStart"/>
      <w:r w:rsidRPr="00C70CE9">
        <w:rPr>
          <w:lang w:eastAsia="en-GB"/>
        </w:rPr>
        <w:t>T</w:t>
      </w:r>
      <w:r w:rsidRPr="00C70CE9">
        <w:rPr>
          <w:vertAlign w:val="subscript"/>
          <w:lang w:eastAsia="en-GB"/>
        </w:rPr>
        <w:t>SMTCperiod</w:t>
      </w:r>
      <w:proofErr w:type="spellEnd"/>
    </w:p>
    <w:p w14:paraId="3DFF265F" w14:textId="705DFD8C"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t>-</w:t>
      </w:r>
      <w:r w:rsidRPr="00C70CE9">
        <w:rPr>
          <w:lang w:eastAsia="en-GB"/>
        </w:rPr>
        <w:tab/>
      </w:r>
      <w:bookmarkStart w:id="202" w:name="_Hlk16676868"/>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3</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del w:id="203" w:author="Chen, Delia (NSB - CN/Hangzhou)" w:date="2020-10-23T13:11:00Z">
                    <w:rPr>
                      <w:rFonts w:ascii="Cambria Math" w:eastAsia="Times New Roman" w:hAnsi="Cambria Math"/>
                      <w:lang w:eastAsia="en-GB"/>
                    </w:rPr>
                    <m:t>MRGP</m:t>
                  </w:del>
                </m:r>
                <m:r>
                  <w:ins w:id="204" w:author="Chen, Delia (NSB - CN/Hangzhou)" w:date="2020-10-23T13:11:00Z">
                    <w:rPr>
                      <w:rFonts w:ascii="Cambria Math" w:eastAsia="Times New Roman" w:hAnsi="Cambria Math"/>
                      <w:lang w:eastAsia="en-GB"/>
                    </w:rPr>
                    <m:t>MGRP</m:t>
                  </w:ins>
                </m:r>
              </m:den>
            </m:f>
          </m:den>
        </m:f>
      </m:oMath>
      <w:bookmarkEnd w:id="202"/>
      <w:r w:rsidRPr="00C70CE9">
        <w:rPr>
          <w:lang w:eastAsia="en-GB"/>
        </w:rPr>
        <w:t>, when the RLM-RS resource is partially overlapped with measurement gap and the RLM-RS resource is partially overlapped with SMTC occasion (</w:t>
      </w:r>
      <w:r w:rsidRPr="00C70CE9">
        <w:rPr>
          <w:rFonts w:eastAsia="?? ??"/>
          <w:lang w:eastAsia="en-GB"/>
        </w:rPr>
        <w:t>T</w:t>
      </w:r>
      <w:r w:rsidRPr="00C70CE9">
        <w:rPr>
          <w:rFonts w:eastAsia="?? ??"/>
          <w:vertAlign w:val="subscript"/>
          <w:lang w:eastAsia="en-GB"/>
        </w:rPr>
        <w:t>CSI-RS</w:t>
      </w:r>
      <w:r w:rsidRPr="00C70CE9">
        <w:rPr>
          <w:lang w:eastAsia="en-GB"/>
        </w:rPr>
        <w:t xml:space="preserve"> &lt; </w:t>
      </w:r>
      <w:proofErr w:type="spellStart"/>
      <w:r w:rsidRPr="00C70CE9">
        <w:rPr>
          <w:lang w:eastAsia="en-GB"/>
        </w:rPr>
        <w:t>T</w:t>
      </w:r>
      <w:r w:rsidRPr="00C70CE9">
        <w:rPr>
          <w:vertAlign w:val="subscript"/>
          <w:lang w:eastAsia="en-GB"/>
        </w:rPr>
        <w:t>SMTCperiod</w:t>
      </w:r>
      <w:proofErr w:type="spellEnd"/>
      <w:r w:rsidRPr="00C70CE9">
        <w:rPr>
          <w:lang w:eastAsia="en-GB"/>
        </w:rPr>
        <w:t xml:space="preserve">) and SMTC occasion is not overlapped with measurement gap and </w:t>
      </w:r>
      <w:proofErr w:type="spellStart"/>
      <w:r w:rsidRPr="00C70CE9">
        <w:rPr>
          <w:lang w:eastAsia="en-GB"/>
        </w:rPr>
        <w:t>T</w:t>
      </w:r>
      <w:r w:rsidRPr="00C70CE9">
        <w:rPr>
          <w:vertAlign w:val="subscript"/>
          <w:lang w:eastAsia="en-GB"/>
        </w:rPr>
        <w:t>SMTCperiod</w:t>
      </w:r>
      <w:proofErr w:type="spellEnd"/>
      <w:r w:rsidRPr="00C70CE9">
        <w:rPr>
          <w:lang w:eastAsia="en-GB"/>
        </w:rPr>
        <w:t xml:space="preserve"> = MGRP  and </w:t>
      </w:r>
      <w:r w:rsidRPr="00C70CE9">
        <w:rPr>
          <w:rFonts w:eastAsia="?? ??"/>
          <w:lang w:eastAsia="en-GB"/>
        </w:rPr>
        <w:t>T</w:t>
      </w:r>
      <w:r w:rsidRPr="00C70CE9">
        <w:rPr>
          <w:rFonts w:eastAsia="?? ??"/>
          <w:vertAlign w:val="subscript"/>
          <w:lang w:eastAsia="en-GB"/>
        </w:rPr>
        <w:t>CSI-RS</w:t>
      </w:r>
      <w:r w:rsidRPr="00C70CE9">
        <w:rPr>
          <w:lang w:eastAsia="en-GB"/>
        </w:rPr>
        <w:t xml:space="preserve"> = 0.5 × </w:t>
      </w:r>
      <w:proofErr w:type="spellStart"/>
      <w:r w:rsidRPr="00C70CE9">
        <w:rPr>
          <w:lang w:eastAsia="en-GB"/>
        </w:rPr>
        <w:t>T</w:t>
      </w:r>
      <w:r w:rsidRPr="00C70CE9">
        <w:rPr>
          <w:vertAlign w:val="subscript"/>
          <w:lang w:eastAsia="en-GB"/>
        </w:rPr>
        <w:t>SMTCperiod</w:t>
      </w:r>
      <w:proofErr w:type="spellEnd"/>
    </w:p>
    <w:p w14:paraId="006FEF25" w14:textId="45E2F035" w:rsidR="00C70CE9" w:rsidRPr="00C70CE9" w:rsidRDefault="00C70CE9" w:rsidP="00C70CE9">
      <w:pPr>
        <w:overflowPunct w:val="0"/>
        <w:autoSpaceDE w:val="0"/>
        <w:autoSpaceDN w:val="0"/>
        <w:adjustRightInd w:val="0"/>
        <w:ind w:left="568" w:hanging="284"/>
        <w:textAlignment w:val="baseline"/>
        <w:rPr>
          <w:lang w:eastAsia="en-GB"/>
        </w:rPr>
      </w:pPr>
      <w:r w:rsidRPr="00C70CE9">
        <w:rPr>
          <w:lang w:eastAsia="en-GB"/>
        </w:rPr>
        <w:t>-</w:t>
      </w:r>
      <w:r w:rsidRPr="00C70CE9">
        <w:rPr>
          <w:lang w:eastAsia="en-GB"/>
        </w:rPr>
        <w:tab/>
      </w:r>
      <w:bookmarkStart w:id="205" w:name="_Hlk16676930"/>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rPr>
                    <w:rFonts w:ascii="Cambria Math" w:eastAsia="Times New Roman" w:hAnsi="Cambria Math"/>
                    <w:lang w:eastAsia="en-GB"/>
                  </w:rPr>
                  <m:t>Min(</m:t>
                </m:r>
                <m:r>
                  <w:del w:id="206" w:author="Chen, Delia (NSB - CN/Hangzhou)" w:date="2020-10-23T13:11:00Z">
                    <w:rPr>
                      <w:rFonts w:ascii="Cambria Math" w:eastAsia="Times New Roman" w:hAnsi="Cambria Math"/>
                      <w:lang w:eastAsia="en-GB"/>
                    </w:rPr>
                    <m:t>MRGP</m:t>
                  </w:del>
                </m:r>
                <m:r>
                  <w:ins w:id="207" w:author="Chen, Delia (NSB - CN/Hangzhou)" w:date="2020-10-23T13:11:00Z">
                    <w:rPr>
                      <w:rFonts w:ascii="Cambria Math" w:eastAsia="Times New Roman" w:hAnsi="Cambria Math"/>
                      <w:lang w:eastAsia="en-GB"/>
                    </w:rPr>
                    <m:t>MGRP</m:t>
                  </w:ins>
                </m:r>
                <m:r>
                  <w:rPr>
                    <w:rFonts w:ascii="Cambria Math" w:eastAsia="Times New Roman" w:hAnsi="Cambria Math"/>
                    <w:lang w:eastAsia="en-GB"/>
                  </w:rPr>
                  <m:t xml:space="preserve">, </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bookmarkEnd w:id="205"/>
      <w:r w:rsidRPr="00C70CE9">
        <w:rPr>
          <w:lang w:eastAsia="en-GB"/>
        </w:rPr>
        <w:t>, when the RLM-RS resource is partially overlapped with measurement gap and the RLM-RS resource is partially overlapped with SMTC occasion (</w:t>
      </w:r>
      <w:r w:rsidRPr="00C70CE9">
        <w:rPr>
          <w:rFonts w:eastAsia="?? ??"/>
          <w:lang w:eastAsia="en-GB"/>
        </w:rPr>
        <w:t>T</w:t>
      </w:r>
      <w:r w:rsidRPr="00C70CE9">
        <w:rPr>
          <w:rFonts w:eastAsia="?? ??"/>
          <w:vertAlign w:val="subscript"/>
          <w:lang w:eastAsia="en-GB"/>
        </w:rPr>
        <w:t>CSI-RS</w:t>
      </w:r>
      <w:r w:rsidRPr="00C70CE9">
        <w:rPr>
          <w:lang w:eastAsia="en-GB"/>
        </w:rPr>
        <w:t xml:space="preserve"> &lt; </w:t>
      </w:r>
      <w:proofErr w:type="spellStart"/>
      <w:r w:rsidRPr="00C70CE9">
        <w:rPr>
          <w:lang w:eastAsia="en-GB"/>
        </w:rPr>
        <w:t>T</w:t>
      </w:r>
      <w:r w:rsidRPr="00C70CE9">
        <w:rPr>
          <w:vertAlign w:val="subscript"/>
          <w:lang w:eastAsia="en-GB"/>
        </w:rPr>
        <w:t>SMTCperiod</w:t>
      </w:r>
      <w:proofErr w:type="spellEnd"/>
      <w:r w:rsidRPr="00C70CE9">
        <w:rPr>
          <w:lang w:eastAsia="en-GB"/>
        </w:rPr>
        <w:t>) and SMTC occasion is partially or fully overlapped with measurement gap</w:t>
      </w:r>
    </w:p>
    <w:p w14:paraId="61360FBE" w14:textId="46CE2B03" w:rsidR="00C70CE9" w:rsidRPr="00C70CE9" w:rsidRDefault="00C70CE9" w:rsidP="00C70CE9">
      <w:pPr>
        <w:overflowPunct w:val="0"/>
        <w:autoSpaceDE w:val="0"/>
        <w:autoSpaceDN w:val="0"/>
        <w:adjustRightInd w:val="0"/>
        <w:ind w:left="568" w:hanging="284"/>
        <w:textAlignment w:val="baseline"/>
        <w:rPr>
          <w:b/>
          <w:lang w:eastAsia="en-GB"/>
        </w:rPr>
      </w:pPr>
      <w:r w:rsidRPr="00C70CE9">
        <w:rPr>
          <w:lang w:eastAsia="en-GB"/>
        </w:rPr>
        <w:t>-</w:t>
      </w:r>
      <w:r w:rsidRPr="00C70CE9">
        <w:rPr>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3</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w:rPr>
                        <w:rFonts w:ascii="Cambria Math" w:eastAsia="Times New Roman" w:hAnsi="Cambria Math"/>
                        <w:lang w:eastAsia="en-GB"/>
                      </w:rPr>
                      <m:t>CSI-RS</m:t>
                    </m:r>
                  </m:sub>
                </m:sSub>
              </m:num>
              <m:den>
                <m:r>
                  <w:del w:id="208" w:author="Chen, Delia (NSB - CN/Hangzhou)" w:date="2020-10-23T13:11:00Z">
                    <w:rPr>
                      <w:rFonts w:ascii="Cambria Math" w:eastAsia="Times New Roman" w:hAnsi="Cambria Math"/>
                      <w:lang w:eastAsia="en-GB"/>
                    </w:rPr>
                    <m:t>MRGP</m:t>
                  </w:del>
                </m:r>
                <m:r>
                  <w:ins w:id="209" w:author="Chen, Delia (NSB - CN/Hangzhou)" w:date="2020-10-23T13:11:00Z">
                    <w:rPr>
                      <w:rFonts w:ascii="Cambria Math" w:eastAsia="Times New Roman" w:hAnsi="Cambria Math"/>
                      <w:lang w:eastAsia="en-GB"/>
                    </w:rPr>
                    <m:t>MGRP</m:t>
                  </w:ins>
                </m:r>
              </m:den>
            </m:f>
          </m:den>
        </m:f>
      </m:oMath>
      <w:r w:rsidRPr="00C70CE9">
        <w:rPr>
          <w:lang w:eastAsia="en-GB"/>
        </w:rPr>
        <w:t>, when the RLM-RS resource is partially overlapped with measurement gap and the RLM-RS resource is fully overlapped with SMTC occasion (</w:t>
      </w:r>
      <w:r w:rsidRPr="00C70CE9">
        <w:rPr>
          <w:rFonts w:eastAsia="?? ??"/>
          <w:lang w:eastAsia="en-GB"/>
        </w:rPr>
        <w:t>T</w:t>
      </w:r>
      <w:r w:rsidRPr="00C70CE9">
        <w:rPr>
          <w:rFonts w:eastAsia="?? ??"/>
          <w:vertAlign w:val="subscript"/>
          <w:lang w:eastAsia="en-GB"/>
        </w:rPr>
        <w:t>CSI-RS</w:t>
      </w:r>
      <w:r w:rsidRPr="00C70CE9">
        <w:rPr>
          <w:lang w:eastAsia="en-GB"/>
        </w:rPr>
        <w:t xml:space="preserve"> = </w:t>
      </w:r>
      <w:proofErr w:type="spellStart"/>
      <w:r w:rsidRPr="00C70CE9">
        <w:rPr>
          <w:lang w:eastAsia="en-GB"/>
        </w:rPr>
        <w:t>T</w:t>
      </w:r>
      <w:r w:rsidRPr="00C70CE9">
        <w:rPr>
          <w:vertAlign w:val="subscript"/>
          <w:lang w:eastAsia="en-GB"/>
        </w:rPr>
        <w:t>SMTCperiod</w:t>
      </w:r>
      <w:proofErr w:type="spellEnd"/>
      <w:r w:rsidRPr="00C70CE9">
        <w:rPr>
          <w:lang w:eastAsia="en-GB"/>
        </w:rPr>
        <w:t>) and SMTC occasion is partially overlapped with measurement gap (</w:t>
      </w:r>
      <w:proofErr w:type="spellStart"/>
      <w:r w:rsidRPr="00C70CE9">
        <w:rPr>
          <w:lang w:eastAsia="en-GB"/>
        </w:rPr>
        <w:t>T</w:t>
      </w:r>
      <w:r w:rsidRPr="00C70CE9">
        <w:rPr>
          <w:vertAlign w:val="subscript"/>
          <w:lang w:eastAsia="en-GB"/>
        </w:rPr>
        <w:t>SMTCperiod</w:t>
      </w:r>
      <w:proofErr w:type="spellEnd"/>
      <w:r w:rsidRPr="00C70CE9">
        <w:rPr>
          <w:lang w:eastAsia="en-GB"/>
        </w:rPr>
        <w:t xml:space="preserve"> &lt; MGRP)</w:t>
      </w:r>
    </w:p>
    <w:p w14:paraId="7206D9CB" w14:textId="05852899" w:rsidR="00C70CE9" w:rsidRPr="00C70CE9" w:rsidDel="002C52F0" w:rsidRDefault="00C70CE9" w:rsidP="00C70CE9">
      <w:pPr>
        <w:overflowPunct w:val="0"/>
        <w:autoSpaceDE w:val="0"/>
        <w:autoSpaceDN w:val="0"/>
        <w:adjustRightInd w:val="0"/>
        <w:textAlignment w:val="baseline"/>
        <w:rPr>
          <w:del w:id="210" w:author="Chen, Delia (NSB - CN/Hangzhou)" w:date="2020-10-23T14:03:00Z"/>
          <w:i/>
          <w:lang w:eastAsia="en-GB"/>
        </w:rPr>
      </w:pPr>
      <w:del w:id="211" w:author="Chen, Delia (NSB - CN/Hangzhou)" w:date="2020-10-23T14:03:00Z">
        <w:r w:rsidRPr="00C70CE9" w:rsidDel="002C52F0">
          <w:rPr>
            <w:lang w:eastAsia="en-GB"/>
          </w:rPr>
          <w:delText>If the high layer in TS 38.331 [</w:delText>
        </w:r>
        <w:r w:rsidRPr="00C70CE9" w:rsidDel="002C52F0">
          <w:rPr>
            <w:lang w:val="en-US" w:eastAsia="zh-CN"/>
          </w:rPr>
          <w:delText>15</w:delText>
        </w:r>
        <w:r w:rsidRPr="00C70CE9" w:rsidDel="002C52F0">
          <w:rPr>
            <w:lang w:eastAsia="en-GB"/>
          </w:rPr>
          <w:delText xml:space="preserve">] signaling of </w:delText>
        </w:r>
        <w:r w:rsidRPr="00C70CE9" w:rsidDel="002C52F0">
          <w:rPr>
            <w:i/>
            <w:lang w:eastAsia="en-GB"/>
          </w:rPr>
          <w:delText>smtc2</w:delText>
        </w:r>
        <w:r w:rsidRPr="00C70CE9" w:rsidDel="002C52F0">
          <w:rPr>
            <w:b/>
            <w:lang w:eastAsia="en-GB"/>
          </w:rPr>
          <w:delText xml:space="preserve"> </w:delText>
        </w:r>
        <w:r w:rsidRPr="00C70CE9" w:rsidDel="002C52F0">
          <w:rPr>
            <w:lang w:eastAsia="en-GB"/>
          </w:rPr>
          <w:delText>is present, T</w:delText>
        </w:r>
        <w:r w:rsidRPr="00C70CE9" w:rsidDel="002C52F0">
          <w:rPr>
            <w:vertAlign w:val="subscript"/>
            <w:lang w:eastAsia="en-GB"/>
          </w:rPr>
          <w:delText xml:space="preserve">SMTCperiod </w:delText>
        </w:r>
        <w:r w:rsidRPr="00C70CE9" w:rsidDel="002C52F0">
          <w:rPr>
            <w:lang w:eastAsia="en-GB"/>
          </w:rPr>
          <w:delText xml:space="preserve">follows </w:delText>
        </w:r>
        <w:r w:rsidRPr="00C70CE9" w:rsidDel="002C52F0">
          <w:rPr>
            <w:i/>
            <w:lang w:eastAsia="en-GB"/>
          </w:rPr>
          <w:delText>smtc2</w:delText>
        </w:r>
        <w:r w:rsidRPr="00C70CE9" w:rsidDel="002C52F0">
          <w:rPr>
            <w:lang w:eastAsia="en-GB"/>
          </w:rPr>
          <w:delText>; Otherwise T</w:delText>
        </w:r>
        <w:r w:rsidRPr="00C70CE9" w:rsidDel="002C52F0">
          <w:rPr>
            <w:vertAlign w:val="subscript"/>
            <w:lang w:eastAsia="en-GB"/>
          </w:rPr>
          <w:delText>SMTCperiod</w:delText>
        </w:r>
        <w:r w:rsidRPr="00C70CE9" w:rsidDel="002C52F0">
          <w:rPr>
            <w:lang w:eastAsia="en-GB"/>
          </w:rPr>
          <w:delText xml:space="preserve"> follows </w:delText>
        </w:r>
        <w:r w:rsidRPr="00C70CE9" w:rsidDel="002C52F0">
          <w:rPr>
            <w:i/>
            <w:lang w:eastAsia="en-GB"/>
          </w:rPr>
          <w:delText>smtc1.</w:delText>
        </w:r>
      </w:del>
    </w:p>
    <w:p w14:paraId="60732A2E" w14:textId="77777777" w:rsidR="002C52F0" w:rsidRDefault="002C52F0" w:rsidP="002C52F0">
      <w:pPr>
        <w:rPr>
          <w:ins w:id="212" w:author="Chen, Delia (NSB - CN/Hangzhou)" w:date="2020-10-23T14:03:00Z"/>
        </w:rPr>
      </w:pPr>
      <w:bookmarkStart w:id="213" w:name="_Hlk521596941"/>
      <w:ins w:id="214" w:author="Chen, Delia (NSB - CN/Hangzhou)" w:date="2020-10-23T14:03:00Z">
        <w:r>
          <w:t xml:space="preserve">If the IAB-MT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≤2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ins>
    </w:p>
    <w:p w14:paraId="3D26142F" w14:textId="77777777" w:rsidR="002C52F0" w:rsidRPr="004B6FD1" w:rsidRDefault="002C52F0" w:rsidP="002C52F0">
      <w:pPr>
        <w:rPr>
          <w:ins w:id="215" w:author="Chen, Delia (NSB - CN/Hangzhou)" w:date="2020-10-23T14:03:00Z"/>
        </w:rPr>
      </w:pPr>
      <w:ins w:id="216" w:author="Chen, Delia (NSB - CN/Hangzhou)" w:date="2020-10-23T14:03:00Z">
        <w:r>
          <w:t xml:space="preserve">If the IAB-MT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≤4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ins>
    </w:p>
    <w:p w14:paraId="0BDE2A06" w14:textId="77777777" w:rsidR="00C70CE9" w:rsidRPr="00C70CE9" w:rsidRDefault="00C70CE9" w:rsidP="00C70CE9">
      <w:pPr>
        <w:keepLines/>
        <w:overflowPunct w:val="0"/>
        <w:autoSpaceDE w:val="0"/>
        <w:autoSpaceDN w:val="0"/>
        <w:adjustRightInd w:val="0"/>
        <w:ind w:left="1135" w:hanging="851"/>
        <w:textAlignment w:val="baseline"/>
        <w:rPr>
          <w:lang w:eastAsia="en-GB"/>
        </w:rPr>
      </w:pPr>
      <w:r w:rsidRPr="00C70CE9">
        <w:lastRenderedPageBreak/>
        <w:t>NOTE:</w:t>
      </w:r>
      <w:r w:rsidRPr="00C70CE9">
        <w:tab/>
        <w:t>The overlap between CSI-RS for RLM and SMTC means that CSI-RS based RLM is within the SMTC window duration</w:t>
      </w:r>
      <w:bookmarkEnd w:id="213"/>
      <w:r w:rsidRPr="00C70CE9">
        <w:t>.</w:t>
      </w:r>
    </w:p>
    <w:p w14:paraId="64FEE399" w14:textId="77777777" w:rsidR="00C70CE9" w:rsidRPr="00C70CE9" w:rsidRDefault="00C70CE9" w:rsidP="00C70CE9">
      <w:pPr>
        <w:keepLines/>
        <w:overflowPunct w:val="0"/>
        <w:autoSpaceDE w:val="0"/>
        <w:autoSpaceDN w:val="0"/>
        <w:adjustRightInd w:val="0"/>
        <w:textAlignment w:val="baseline"/>
        <w:rPr>
          <w:rFonts w:eastAsia="?? ??"/>
          <w:lang w:eastAsia="en-GB"/>
        </w:rPr>
      </w:pPr>
      <w:r w:rsidRPr="00C70CE9">
        <w:t>Longer evaluation period would be expected if the combination of RLM-RS resource, SMTC occasion and measurement gap configurations does not meet previous conditions.</w:t>
      </w:r>
    </w:p>
    <w:p w14:paraId="216E3FFF"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 xml:space="preserve">The </w:t>
      </w:r>
      <w:proofErr w:type="spellStart"/>
      <w:r w:rsidRPr="00C70CE9">
        <w:rPr>
          <w:rFonts w:eastAsia="?? ??"/>
          <w:lang w:eastAsia="en-GB"/>
        </w:rPr>
        <w:t>val</w:t>
      </w:r>
      <w:r w:rsidRPr="00C70CE9">
        <w:rPr>
          <w:rFonts w:hint="eastAsia"/>
          <w:lang w:val="en-US" w:eastAsia="zh-CN"/>
        </w:rPr>
        <w:t>ue</w:t>
      </w:r>
      <w:proofErr w:type="spellEnd"/>
      <w:r w:rsidRPr="00C70CE9">
        <w:rPr>
          <w:rFonts w:eastAsia="?? ??"/>
          <w:lang w:eastAsia="en-GB"/>
        </w:rPr>
        <w:t xml:space="preserve">s of </w:t>
      </w:r>
      <w:proofErr w:type="spellStart"/>
      <w:r w:rsidRPr="00C70CE9">
        <w:rPr>
          <w:lang w:eastAsia="zh-CN"/>
        </w:rPr>
        <w:t>M</w:t>
      </w:r>
      <w:r w:rsidRPr="00C70CE9">
        <w:rPr>
          <w:vertAlign w:val="subscript"/>
          <w:lang w:eastAsia="zh-CN"/>
        </w:rPr>
        <w:t>out</w:t>
      </w:r>
      <w:proofErr w:type="spellEnd"/>
      <w:r w:rsidRPr="00C70CE9">
        <w:rPr>
          <w:rFonts w:eastAsia="?? ??"/>
          <w:lang w:eastAsia="en-GB"/>
        </w:rPr>
        <w:t xml:space="preserve"> and </w:t>
      </w:r>
      <w:r w:rsidRPr="00C70CE9">
        <w:rPr>
          <w:lang w:eastAsia="zh-CN"/>
        </w:rPr>
        <w:t>M</w:t>
      </w:r>
      <w:r w:rsidRPr="00C70CE9">
        <w:rPr>
          <w:vertAlign w:val="subscript"/>
          <w:lang w:eastAsia="zh-CN"/>
        </w:rPr>
        <w:t>in</w:t>
      </w:r>
      <w:r w:rsidRPr="00C70CE9">
        <w:rPr>
          <w:rFonts w:eastAsia="?? ??"/>
          <w:lang w:eastAsia="en-GB"/>
        </w:rPr>
        <w:t xml:space="preserve"> used in Table </w:t>
      </w:r>
      <w:r w:rsidRPr="00C70CE9">
        <w:rPr>
          <w:rFonts w:hint="eastAsia"/>
          <w:lang w:eastAsia="zh-CN"/>
        </w:rPr>
        <w:t>12.3.1</w:t>
      </w:r>
      <w:r w:rsidRPr="00C70CE9">
        <w:rPr>
          <w:rFonts w:eastAsia="?? ??"/>
          <w:lang w:eastAsia="en-GB"/>
        </w:rPr>
        <w:t xml:space="preserve">.3.2-1 and Table </w:t>
      </w:r>
      <w:r w:rsidRPr="00C70CE9">
        <w:rPr>
          <w:rFonts w:hint="eastAsia"/>
          <w:lang w:eastAsia="zh-CN"/>
        </w:rPr>
        <w:t>12.3.1</w:t>
      </w:r>
      <w:r w:rsidRPr="00C70CE9">
        <w:rPr>
          <w:rFonts w:eastAsia="?? ??"/>
          <w:lang w:eastAsia="en-GB"/>
        </w:rPr>
        <w:t>.3.2-2 are defined as:</w:t>
      </w:r>
    </w:p>
    <w:p w14:paraId="1D99E431" w14:textId="77777777" w:rsidR="00C70CE9" w:rsidRPr="00C70CE9" w:rsidRDefault="00C70CE9" w:rsidP="00C70CE9">
      <w:pPr>
        <w:overflowPunct w:val="0"/>
        <w:autoSpaceDE w:val="0"/>
        <w:autoSpaceDN w:val="0"/>
        <w:adjustRightInd w:val="0"/>
        <w:ind w:left="568" w:hanging="284"/>
        <w:textAlignment w:val="baseline"/>
        <w:rPr>
          <w:lang w:eastAsia="zh-CN"/>
        </w:rPr>
      </w:pPr>
      <w:r w:rsidRPr="00C70CE9">
        <w:rPr>
          <w:lang w:eastAsia="en-GB"/>
        </w:rPr>
        <w:t>-</w:t>
      </w:r>
      <w:r w:rsidRPr="00C70CE9">
        <w:rPr>
          <w:lang w:eastAsia="en-GB"/>
        </w:rPr>
        <w:tab/>
      </w:r>
      <w:proofErr w:type="spellStart"/>
      <w:r w:rsidRPr="00C70CE9">
        <w:rPr>
          <w:lang w:eastAsia="zh-CN"/>
        </w:rPr>
        <w:t>M</w:t>
      </w:r>
      <w:r w:rsidRPr="00C70CE9">
        <w:rPr>
          <w:vertAlign w:val="subscript"/>
          <w:lang w:eastAsia="zh-CN"/>
        </w:rPr>
        <w:t>out</w:t>
      </w:r>
      <w:proofErr w:type="spellEnd"/>
      <w:r w:rsidRPr="00C70CE9">
        <w:rPr>
          <w:lang w:eastAsia="zh-CN"/>
        </w:rPr>
        <w:t xml:space="preserve"> = 20 and M</w:t>
      </w:r>
      <w:r w:rsidRPr="00C70CE9">
        <w:rPr>
          <w:vertAlign w:val="subscript"/>
          <w:lang w:eastAsia="zh-CN"/>
        </w:rPr>
        <w:t>in</w:t>
      </w:r>
      <w:r w:rsidRPr="00C70CE9">
        <w:rPr>
          <w:lang w:eastAsia="zh-CN"/>
        </w:rPr>
        <w:t xml:space="preserve"> = 10, if the </w:t>
      </w:r>
      <w:r w:rsidRPr="00C70CE9">
        <w:rPr>
          <w:rFonts w:eastAsia="?? ??"/>
          <w:lang w:eastAsia="en-GB"/>
        </w:rPr>
        <w:t xml:space="preserve">CSI-RS </w:t>
      </w:r>
      <w:r w:rsidRPr="00C70CE9">
        <w:rPr>
          <w:rFonts w:cs="Arial"/>
          <w:lang w:eastAsia="en-GB"/>
        </w:rPr>
        <w:t>resource</w:t>
      </w:r>
      <w:r w:rsidRPr="00C70CE9">
        <w:rPr>
          <w:lang w:eastAsia="zh-CN"/>
        </w:rPr>
        <w:t xml:space="preserve"> configured for RLM is transmitted with higher layer CSI-RS parameter </w:t>
      </w:r>
      <w:r w:rsidRPr="00C70CE9">
        <w:rPr>
          <w:i/>
          <w:lang w:eastAsia="zh-CN"/>
        </w:rPr>
        <w:t>density</w:t>
      </w:r>
      <w:r w:rsidRPr="00C70CE9">
        <w:rPr>
          <w:lang w:eastAsia="zh-CN"/>
        </w:rPr>
        <w:t xml:space="preserve"> [</w:t>
      </w:r>
      <w:r w:rsidRPr="00C70CE9">
        <w:rPr>
          <w:lang w:val="en-US" w:eastAsia="zh-CN"/>
        </w:rPr>
        <w:t>8</w:t>
      </w:r>
      <w:r w:rsidRPr="00C70CE9">
        <w:rPr>
          <w:lang w:eastAsia="zh-CN"/>
        </w:rPr>
        <w:t xml:space="preserve">, </w:t>
      </w:r>
      <w:r w:rsidRPr="00C70CE9">
        <w:rPr>
          <w:lang w:val="en-US" w:eastAsia="en-GB"/>
        </w:rPr>
        <w:t>clause</w:t>
      </w:r>
      <w:r w:rsidRPr="00C70CE9">
        <w:rPr>
          <w:lang w:eastAsia="zh-CN"/>
        </w:rPr>
        <w:t xml:space="preserve"> 7.4.1] set to 3 and over the bandwidth </w:t>
      </w:r>
      <w:r w:rsidRPr="00C70CE9">
        <w:rPr>
          <w:rFonts w:ascii="宋体" w:hAnsi="宋体" w:hint="eastAsia"/>
          <w:lang w:eastAsia="zh-CN"/>
        </w:rPr>
        <w:t>≥</w:t>
      </w:r>
      <w:r w:rsidRPr="00C70CE9">
        <w:rPr>
          <w:rFonts w:ascii="宋体" w:hAnsi="宋体"/>
          <w:lang w:eastAsia="zh-CN"/>
        </w:rPr>
        <w:t xml:space="preserve"> </w:t>
      </w:r>
      <w:r w:rsidRPr="00C70CE9">
        <w:rPr>
          <w:lang w:eastAsia="zh-CN"/>
        </w:rPr>
        <w:t>24 PRBs.</w:t>
      </w:r>
    </w:p>
    <w:p w14:paraId="33D3FB60" w14:textId="77777777" w:rsidR="00C70CE9" w:rsidRPr="00C70CE9" w:rsidRDefault="00C70CE9" w:rsidP="00C70CE9">
      <w:pPr>
        <w:keepNext/>
        <w:keepLines/>
        <w:overflowPunct w:val="0"/>
        <w:autoSpaceDE w:val="0"/>
        <w:autoSpaceDN w:val="0"/>
        <w:adjustRightInd w:val="0"/>
        <w:spacing w:before="60"/>
        <w:jc w:val="center"/>
        <w:textAlignment w:val="baseline"/>
        <w:rPr>
          <w:rFonts w:ascii="Arial" w:hAnsi="Arial"/>
          <w:b/>
          <w:lang w:eastAsia="en-GB"/>
        </w:rPr>
      </w:pPr>
      <w:r w:rsidRPr="00C70CE9">
        <w:rPr>
          <w:rFonts w:ascii="Arial" w:hAnsi="Arial"/>
          <w:b/>
          <w:lang w:eastAsia="en-GB"/>
        </w:rPr>
        <w:t xml:space="preserve">Table </w:t>
      </w:r>
      <w:r w:rsidRPr="00C70CE9">
        <w:rPr>
          <w:rFonts w:ascii="Arial" w:hAnsi="Arial" w:hint="eastAsia"/>
          <w:b/>
          <w:lang w:eastAsia="zh-CN"/>
        </w:rPr>
        <w:t>12.3.1</w:t>
      </w:r>
      <w:r w:rsidRPr="00C70CE9">
        <w:rPr>
          <w:rFonts w:ascii="Arial" w:hAnsi="Arial"/>
          <w:b/>
          <w:lang w:eastAsia="en-GB"/>
        </w:rPr>
        <w:t xml:space="preserve">.3.2-1: Evaluation period </w:t>
      </w:r>
      <w:proofErr w:type="spellStart"/>
      <w:r w:rsidRPr="00C70CE9">
        <w:rPr>
          <w:rFonts w:ascii="Arial" w:hAnsi="Arial"/>
          <w:b/>
          <w:lang w:eastAsia="en-GB"/>
        </w:rPr>
        <w:t>T</w:t>
      </w:r>
      <w:r w:rsidRPr="00C70CE9">
        <w:rPr>
          <w:rFonts w:ascii="Arial" w:hAnsi="Arial"/>
          <w:b/>
          <w:vertAlign w:val="subscript"/>
          <w:lang w:eastAsia="en-GB"/>
        </w:rPr>
        <w:t>Evaluate_out_CSI</w:t>
      </w:r>
      <w:proofErr w:type="spellEnd"/>
      <w:r w:rsidRPr="00C70CE9">
        <w:rPr>
          <w:rFonts w:ascii="Arial" w:hAnsi="Arial"/>
          <w:b/>
          <w:vertAlign w:val="subscript"/>
          <w:lang w:eastAsia="en-GB"/>
        </w:rPr>
        <w:t>-RS</w:t>
      </w:r>
      <w:r w:rsidRPr="00C70CE9">
        <w:rPr>
          <w:rFonts w:ascii="Arial" w:hAnsi="Arial"/>
          <w:b/>
          <w:lang w:eastAsia="en-GB"/>
        </w:rPr>
        <w:t xml:space="preserve"> and </w:t>
      </w:r>
      <w:proofErr w:type="spellStart"/>
      <w:r w:rsidRPr="00C70CE9">
        <w:rPr>
          <w:rFonts w:ascii="Arial" w:hAnsi="Arial"/>
          <w:b/>
          <w:lang w:eastAsia="en-GB"/>
        </w:rPr>
        <w:t>T</w:t>
      </w:r>
      <w:r w:rsidRPr="00C70CE9">
        <w:rPr>
          <w:rFonts w:ascii="Arial" w:hAnsi="Arial"/>
          <w:b/>
          <w:vertAlign w:val="subscript"/>
          <w:lang w:eastAsia="en-GB"/>
        </w:rPr>
        <w:t>Evaluate_in_CSI</w:t>
      </w:r>
      <w:proofErr w:type="spellEnd"/>
      <w:r w:rsidRPr="00C70CE9">
        <w:rPr>
          <w:rFonts w:ascii="Arial" w:hAnsi="Arial"/>
          <w:b/>
          <w:vertAlign w:val="subscript"/>
          <w:lang w:eastAsia="en-GB"/>
        </w:rPr>
        <w:t>-RS</w:t>
      </w:r>
      <w:r w:rsidRPr="00C70CE9">
        <w:rPr>
          <w:rFonts w:ascii="Arial" w:hAnsi="Arial"/>
          <w:b/>
          <w:lang w:eastAsia="en-GB"/>
        </w:rPr>
        <w:t xml:space="preserve"> for FR1</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260"/>
        <w:gridCol w:w="3649"/>
      </w:tblGrid>
      <w:tr w:rsidR="00C70CE9" w:rsidRPr="00C70CE9" w14:paraId="191EA41D" w14:textId="77777777" w:rsidTr="00C70CE9">
        <w:trPr>
          <w:jc w:val="center"/>
        </w:trPr>
        <w:tc>
          <w:tcPr>
            <w:tcW w:w="2375" w:type="dxa"/>
            <w:shd w:val="clear" w:color="auto" w:fill="auto"/>
          </w:tcPr>
          <w:p w14:paraId="665F67F7"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b/>
                <w:sz w:val="18"/>
                <w:lang w:eastAsia="en-GB"/>
              </w:rPr>
            </w:pPr>
            <w:r w:rsidRPr="00C70CE9">
              <w:rPr>
                <w:rFonts w:ascii="Arial" w:hAnsi="Arial"/>
                <w:b/>
                <w:sz w:val="18"/>
                <w:lang w:eastAsia="en-GB"/>
              </w:rPr>
              <w:t>Configuration</w:t>
            </w:r>
          </w:p>
        </w:tc>
        <w:tc>
          <w:tcPr>
            <w:tcW w:w="3260" w:type="dxa"/>
            <w:shd w:val="clear" w:color="auto" w:fill="auto"/>
          </w:tcPr>
          <w:p w14:paraId="7524639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C70CE9">
              <w:rPr>
                <w:rFonts w:ascii="Arial" w:hAnsi="Arial"/>
                <w:b/>
                <w:sz w:val="18"/>
                <w:lang w:eastAsia="en-GB"/>
              </w:rPr>
              <w:t>T</w:t>
            </w:r>
            <w:r w:rsidRPr="00C70CE9">
              <w:rPr>
                <w:rFonts w:ascii="Arial" w:hAnsi="Arial"/>
                <w:b/>
                <w:sz w:val="18"/>
                <w:vertAlign w:val="subscript"/>
                <w:lang w:eastAsia="en-GB"/>
              </w:rPr>
              <w:t>Evaluate_out_CSI</w:t>
            </w:r>
            <w:proofErr w:type="spellEnd"/>
            <w:r w:rsidRPr="00C70CE9">
              <w:rPr>
                <w:rFonts w:ascii="Arial" w:hAnsi="Arial"/>
                <w:b/>
                <w:sz w:val="18"/>
                <w:vertAlign w:val="subscript"/>
                <w:lang w:eastAsia="en-GB"/>
              </w:rPr>
              <w:t>-RS</w:t>
            </w:r>
            <w:r w:rsidRPr="00C70CE9">
              <w:rPr>
                <w:rFonts w:ascii="Arial" w:hAnsi="Arial"/>
                <w:b/>
                <w:sz w:val="18"/>
                <w:lang w:eastAsia="en-GB"/>
              </w:rPr>
              <w:t xml:space="preserve"> (</w:t>
            </w:r>
            <w:proofErr w:type="spellStart"/>
            <w:r w:rsidRPr="00C70CE9">
              <w:rPr>
                <w:rFonts w:ascii="Arial" w:hAnsi="Arial"/>
                <w:b/>
                <w:sz w:val="18"/>
                <w:lang w:eastAsia="en-GB"/>
              </w:rPr>
              <w:t>ms</w:t>
            </w:r>
            <w:proofErr w:type="spellEnd"/>
            <w:r w:rsidRPr="00C70CE9">
              <w:rPr>
                <w:rFonts w:ascii="Arial" w:hAnsi="Arial"/>
                <w:b/>
                <w:sz w:val="18"/>
                <w:lang w:eastAsia="en-GB"/>
              </w:rPr>
              <w:t xml:space="preserve">) </w:t>
            </w:r>
          </w:p>
        </w:tc>
        <w:tc>
          <w:tcPr>
            <w:tcW w:w="3649" w:type="dxa"/>
            <w:shd w:val="clear" w:color="auto" w:fill="auto"/>
          </w:tcPr>
          <w:p w14:paraId="100E8C07"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C70CE9">
              <w:rPr>
                <w:rFonts w:ascii="Arial" w:hAnsi="Arial"/>
                <w:b/>
                <w:sz w:val="18"/>
                <w:lang w:eastAsia="en-GB"/>
              </w:rPr>
              <w:t>T</w:t>
            </w:r>
            <w:r w:rsidRPr="00C70CE9">
              <w:rPr>
                <w:rFonts w:ascii="Arial" w:hAnsi="Arial"/>
                <w:b/>
                <w:sz w:val="18"/>
                <w:vertAlign w:val="subscript"/>
                <w:lang w:eastAsia="en-GB"/>
              </w:rPr>
              <w:t>Evaluate_in_CSI</w:t>
            </w:r>
            <w:proofErr w:type="spellEnd"/>
            <w:r w:rsidRPr="00C70CE9">
              <w:rPr>
                <w:rFonts w:ascii="Arial" w:hAnsi="Arial"/>
                <w:b/>
                <w:sz w:val="18"/>
                <w:vertAlign w:val="subscript"/>
                <w:lang w:eastAsia="en-GB"/>
              </w:rPr>
              <w:t>-RS</w:t>
            </w:r>
            <w:r w:rsidRPr="00C70CE9">
              <w:rPr>
                <w:rFonts w:ascii="Arial" w:hAnsi="Arial"/>
                <w:b/>
                <w:sz w:val="18"/>
                <w:lang w:eastAsia="en-GB"/>
              </w:rPr>
              <w:t xml:space="preserve"> (</w:t>
            </w:r>
            <w:proofErr w:type="spellStart"/>
            <w:r w:rsidRPr="00C70CE9">
              <w:rPr>
                <w:rFonts w:ascii="Arial" w:hAnsi="Arial"/>
                <w:b/>
                <w:sz w:val="18"/>
                <w:lang w:eastAsia="en-GB"/>
              </w:rPr>
              <w:t>ms</w:t>
            </w:r>
            <w:proofErr w:type="spellEnd"/>
            <w:r w:rsidRPr="00C70CE9">
              <w:rPr>
                <w:rFonts w:ascii="Arial" w:hAnsi="Arial"/>
                <w:b/>
                <w:sz w:val="18"/>
                <w:lang w:eastAsia="en-GB"/>
              </w:rPr>
              <w:t xml:space="preserve">) </w:t>
            </w:r>
          </w:p>
        </w:tc>
      </w:tr>
      <w:tr w:rsidR="00C70CE9" w:rsidRPr="00C70CE9" w14:paraId="3A128DA2" w14:textId="77777777" w:rsidTr="00C70CE9">
        <w:trPr>
          <w:jc w:val="center"/>
        </w:trPr>
        <w:tc>
          <w:tcPr>
            <w:tcW w:w="2375" w:type="dxa"/>
            <w:shd w:val="clear" w:color="auto" w:fill="auto"/>
          </w:tcPr>
          <w:p w14:paraId="478AAF85"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sz w:val="18"/>
                <w:lang w:eastAsia="en-GB"/>
              </w:rPr>
            </w:pPr>
            <w:r w:rsidRPr="00C70CE9">
              <w:rPr>
                <w:rFonts w:ascii="Arial" w:hAnsi="Arial"/>
                <w:sz w:val="18"/>
              </w:rPr>
              <w:t>no DRX</w:t>
            </w:r>
          </w:p>
        </w:tc>
        <w:tc>
          <w:tcPr>
            <w:tcW w:w="3260" w:type="dxa"/>
            <w:shd w:val="clear" w:color="auto" w:fill="auto"/>
          </w:tcPr>
          <w:p w14:paraId="2E7C69F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sz w:val="18"/>
                <w:lang w:eastAsia="en-GB"/>
              </w:rPr>
            </w:pPr>
            <w:r w:rsidRPr="00C70CE9">
              <w:rPr>
                <w:rFonts w:ascii="Arial" w:hAnsi="Arial" w:cs="v4.2.0"/>
                <w:sz w:val="18"/>
              </w:rPr>
              <w:t>Max(200</w:t>
            </w:r>
            <w:r w:rsidRPr="00C70CE9">
              <w:rPr>
                <w:rFonts w:ascii="Arial" w:hAnsi="Arial"/>
                <w:sz w:val="18"/>
              </w:rPr>
              <w:t xml:space="preserve">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1</w:t>
            </w:r>
            <w:r w:rsidRPr="00C70CE9">
              <w:rPr>
                <w:rFonts w:ascii="Arial" w:hAnsi="Arial" w:cs="v4.2.0"/>
                <w:sz w:val="18"/>
              </w:rPr>
              <w:t>, Ceil(</w:t>
            </w:r>
            <w:proofErr w:type="spellStart"/>
            <w:r w:rsidRPr="00C70CE9">
              <w:rPr>
                <w:rFonts w:ascii="Arial" w:hAnsi="Arial" w:cs="v4.2.0"/>
                <w:sz w:val="18"/>
              </w:rPr>
              <w:t>M</w:t>
            </w:r>
            <w:r w:rsidRPr="00C70CE9">
              <w:rPr>
                <w:rFonts w:ascii="Arial" w:hAnsi="Arial" w:cs="v4.2.0"/>
                <w:sz w:val="18"/>
                <w:vertAlign w:val="subscript"/>
              </w:rPr>
              <w:t>out</w:t>
            </w:r>
            <w:r w:rsidRPr="00C70CE9">
              <w:rPr>
                <w:rFonts w:ascii="Arial" w:hAnsi="Arial" w:cs="Arial"/>
                <w:sz w:val="18"/>
              </w:rPr>
              <w:t>×P</w:t>
            </w:r>
            <w:proofErr w:type="spellEnd"/>
            <w:r w:rsidRPr="00C70CE9">
              <w:rPr>
                <w:rFonts w:ascii="Arial" w:hAnsi="Arial"/>
                <w:sz w:val="18"/>
              </w:rPr>
              <w:t xml:space="preserve">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1</w:t>
            </w:r>
            <w:r w:rsidRPr="00C70CE9">
              <w:rPr>
                <w:rFonts w:ascii="Arial" w:hAnsi="Arial" w:cs="v4.2.0"/>
                <w:sz w:val="18"/>
              </w:rPr>
              <w:t>)</w:t>
            </w:r>
            <w:r w:rsidRPr="00C70CE9">
              <w:rPr>
                <w:rFonts w:ascii="Arial" w:hAnsi="Arial" w:cs="Arial"/>
                <w:sz w:val="18"/>
              </w:rPr>
              <w:t>×</w:t>
            </w:r>
            <w:r w:rsidRPr="00C70CE9">
              <w:rPr>
                <w:rFonts w:ascii="Arial" w:hAnsi="Arial" w:cs="v4.2.0"/>
                <w:sz w:val="18"/>
              </w:rPr>
              <w:t>T</w:t>
            </w:r>
            <w:r w:rsidRPr="00C70CE9">
              <w:rPr>
                <w:rFonts w:ascii="Arial" w:hAnsi="Arial" w:cs="v4.2.0"/>
                <w:sz w:val="18"/>
                <w:vertAlign w:val="subscript"/>
              </w:rPr>
              <w:t>CSI-RS</w:t>
            </w:r>
            <w:r w:rsidRPr="00C70CE9">
              <w:rPr>
                <w:rFonts w:ascii="Arial" w:hAnsi="Arial" w:cs="v4.2.0"/>
                <w:sz w:val="18"/>
              </w:rPr>
              <w:t>)</w:t>
            </w:r>
          </w:p>
        </w:tc>
        <w:tc>
          <w:tcPr>
            <w:tcW w:w="3649" w:type="dxa"/>
            <w:shd w:val="clear" w:color="auto" w:fill="auto"/>
          </w:tcPr>
          <w:p w14:paraId="75FB0598"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sz w:val="18"/>
                <w:lang w:val="sv-SE" w:eastAsia="en-GB"/>
              </w:rPr>
            </w:pPr>
            <w:r w:rsidRPr="00C70CE9">
              <w:rPr>
                <w:rFonts w:ascii="Arial" w:hAnsi="Arial"/>
                <w:sz w:val="18"/>
                <w:lang w:val="sv-SE"/>
              </w:rPr>
              <w:t>Max(100</w:t>
            </w:r>
            <w:r w:rsidRPr="00C70CE9">
              <w:rPr>
                <w:rFonts w:ascii="Arial" w:hAnsi="Arial"/>
                <w:sz w:val="18"/>
                <w:lang w:val="sv-FI"/>
              </w:rPr>
              <w:t xml:space="preserve"> </w:t>
            </w:r>
            <w:r w:rsidRPr="00C70CE9">
              <w:rPr>
                <w:rFonts w:ascii="Arial" w:hAnsi="Arial" w:cs="Arial"/>
                <w:sz w:val="18"/>
                <w:szCs w:val="18"/>
              </w:rPr>
              <w:sym w:font="Symbol" w:char="F0B4"/>
            </w:r>
            <w:r w:rsidRPr="00C70CE9">
              <w:rPr>
                <w:rFonts w:ascii="Arial" w:hAnsi="Arial" w:cs="Arial"/>
                <w:sz w:val="18"/>
                <w:szCs w:val="18"/>
                <w:lang w:val="sv-FI"/>
              </w:rPr>
              <w:t xml:space="preserve"> </w:t>
            </w:r>
            <w:r w:rsidRPr="00C70CE9">
              <w:rPr>
                <w:rFonts w:ascii="Arial" w:hAnsi="Arial" w:cs="Arial" w:hint="eastAsia"/>
                <w:sz w:val="18"/>
                <w:szCs w:val="18"/>
                <w:lang w:val="sv-FI" w:eastAsia="zh-CN"/>
              </w:rPr>
              <w:t>K</w:t>
            </w:r>
            <w:r w:rsidRPr="00C70CE9">
              <w:rPr>
                <w:rFonts w:ascii="Arial" w:hAnsi="Arial" w:cs="Arial" w:hint="eastAsia"/>
                <w:sz w:val="18"/>
                <w:szCs w:val="18"/>
                <w:vertAlign w:val="subscript"/>
                <w:lang w:val="sv-FI" w:eastAsia="zh-CN"/>
              </w:rPr>
              <w:t>1</w:t>
            </w:r>
            <w:r w:rsidRPr="00C70CE9">
              <w:rPr>
                <w:rFonts w:ascii="Arial" w:hAnsi="Arial"/>
                <w:sz w:val="18"/>
                <w:lang w:val="sv-SE"/>
              </w:rPr>
              <w:t xml:space="preserve">, </w:t>
            </w:r>
            <w:proofErr w:type="spellStart"/>
            <w:r w:rsidRPr="00C70CE9">
              <w:rPr>
                <w:rFonts w:ascii="Arial" w:hAnsi="Arial" w:cs="v4.2.0"/>
                <w:sz w:val="18"/>
                <w:lang w:val="sv-SE"/>
              </w:rPr>
              <w:t>Ceil</w:t>
            </w:r>
            <w:proofErr w:type="spellEnd"/>
            <w:r w:rsidRPr="00C70CE9">
              <w:rPr>
                <w:rFonts w:ascii="Arial" w:hAnsi="Arial" w:cs="v4.2.0"/>
                <w:sz w:val="18"/>
                <w:lang w:val="sv-SE"/>
              </w:rPr>
              <w:t>(</w:t>
            </w:r>
            <w:proofErr w:type="spellStart"/>
            <w:r w:rsidRPr="00C70CE9">
              <w:rPr>
                <w:rFonts w:ascii="Arial" w:hAnsi="Arial" w:cs="v4.2.0"/>
                <w:sz w:val="18"/>
                <w:lang w:val="sv-SE"/>
              </w:rPr>
              <w:t>M</w:t>
            </w:r>
            <w:r w:rsidRPr="00C70CE9">
              <w:rPr>
                <w:rFonts w:ascii="Arial" w:hAnsi="Arial" w:cs="v4.2.0"/>
                <w:sz w:val="18"/>
                <w:vertAlign w:val="subscript"/>
                <w:lang w:val="sv-SE"/>
              </w:rPr>
              <w:t>in</w:t>
            </w:r>
            <w:r w:rsidRPr="00C70CE9">
              <w:rPr>
                <w:rFonts w:ascii="Arial" w:hAnsi="Arial" w:cs="Arial"/>
                <w:sz w:val="18"/>
                <w:lang w:val="sv-SE"/>
              </w:rPr>
              <w:t>×P</w:t>
            </w:r>
            <w:proofErr w:type="spellEnd"/>
            <w:r w:rsidRPr="00C70CE9">
              <w:rPr>
                <w:rFonts w:ascii="Arial" w:hAnsi="Arial"/>
                <w:sz w:val="18"/>
                <w:lang w:val="sv-FI"/>
              </w:rPr>
              <w:t xml:space="preserve"> </w:t>
            </w:r>
            <w:r w:rsidRPr="00C70CE9">
              <w:rPr>
                <w:rFonts w:ascii="Arial" w:hAnsi="Arial" w:cs="Arial"/>
                <w:sz w:val="18"/>
                <w:szCs w:val="18"/>
              </w:rPr>
              <w:sym w:font="Symbol" w:char="F0B4"/>
            </w:r>
            <w:r w:rsidRPr="00C70CE9">
              <w:rPr>
                <w:rFonts w:ascii="Arial" w:hAnsi="Arial" w:cs="Arial"/>
                <w:sz w:val="18"/>
                <w:szCs w:val="18"/>
                <w:lang w:val="sv-FI"/>
              </w:rPr>
              <w:t xml:space="preserve"> </w:t>
            </w:r>
            <w:r w:rsidRPr="00C70CE9">
              <w:rPr>
                <w:rFonts w:ascii="Arial" w:hAnsi="Arial" w:cs="Arial" w:hint="eastAsia"/>
                <w:sz w:val="18"/>
                <w:szCs w:val="18"/>
                <w:lang w:val="sv-FI" w:eastAsia="zh-CN"/>
              </w:rPr>
              <w:t>K</w:t>
            </w:r>
            <w:r w:rsidRPr="00C70CE9">
              <w:rPr>
                <w:rFonts w:ascii="Arial" w:hAnsi="Arial" w:cs="Arial" w:hint="eastAsia"/>
                <w:sz w:val="18"/>
                <w:szCs w:val="18"/>
                <w:vertAlign w:val="subscript"/>
                <w:lang w:val="sv-FI" w:eastAsia="zh-CN"/>
              </w:rPr>
              <w:t>1</w:t>
            </w:r>
            <w:r w:rsidRPr="00C70CE9">
              <w:rPr>
                <w:rFonts w:ascii="Arial" w:hAnsi="Arial" w:cs="v4.2.0"/>
                <w:sz w:val="18"/>
                <w:lang w:val="sv-SE"/>
              </w:rPr>
              <w:t>)</w:t>
            </w:r>
            <w:r w:rsidRPr="00C70CE9">
              <w:rPr>
                <w:rFonts w:ascii="Arial" w:hAnsi="Arial" w:cs="Arial"/>
                <w:sz w:val="18"/>
                <w:lang w:val="sv-SE"/>
              </w:rPr>
              <w:t xml:space="preserve"> ×</w:t>
            </w:r>
            <w:r w:rsidRPr="00C70CE9">
              <w:rPr>
                <w:rFonts w:ascii="Arial" w:hAnsi="Arial" w:cs="v4.2.0"/>
                <w:sz w:val="18"/>
                <w:lang w:val="sv-SE"/>
              </w:rPr>
              <w:t xml:space="preserve"> T</w:t>
            </w:r>
            <w:r w:rsidRPr="00C70CE9">
              <w:rPr>
                <w:rFonts w:ascii="Arial" w:hAnsi="Arial" w:cs="v4.2.0"/>
                <w:sz w:val="18"/>
                <w:vertAlign w:val="subscript"/>
                <w:lang w:val="sv-SE"/>
              </w:rPr>
              <w:t>CSI-RS</w:t>
            </w:r>
            <w:r w:rsidRPr="00C70CE9">
              <w:rPr>
                <w:rFonts w:ascii="Arial" w:hAnsi="Arial"/>
                <w:sz w:val="18"/>
                <w:lang w:val="sv-SE"/>
              </w:rPr>
              <w:t>)</w:t>
            </w:r>
          </w:p>
        </w:tc>
      </w:tr>
      <w:tr w:rsidR="00C70CE9" w:rsidRPr="00C70CE9" w14:paraId="75F14548" w14:textId="77777777" w:rsidTr="00C70CE9">
        <w:trPr>
          <w:jc w:val="center"/>
        </w:trPr>
        <w:tc>
          <w:tcPr>
            <w:tcW w:w="9284" w:type="dxa"/>
            <w:gridSpan w:val="3"/>
            <w:shd w:val="clear" w:color="auto" w:fill="auto"/>
          </w:tcPr>
          <w:p w14:paraId="74D04B9A" w14:textId="77777777" w:rsidR="00C70CE9" w:rsidRPr="00C70CE9" w:rsidRDefault="00C70CE9" w:rsidP="00C70CE9">
            <w:pPr>
              <w:keepNext/>
              <w:keepLines/>
              <w:overflowPunct w:val="0"/>
              <w:autoSpaceDE w:val="0"/>
              <w:autoSpaceDN w:val="0"/>
              <w:adjustRightInd w:val="0"/>
              <w:spacing w:after="0"/>
              <w:ind w:left="851" w:hanging="851"/>
              <w:textAlignment w:val="baseline"/>
              <w:rPr>
                <w:rFonts w:ascii="Arial" w:hAnsi="Arial"/>
                <w:sz w:val="18"/>
                <w:lang w:eastAsia="en-GB"/>
              </w:rPr>
            </w:pPr>
            <w:r w:rsidRPr="00C70CE9">
              <w:rPr>
                <w:rFonts w:ascii="Arial" w:hAnsi="Arial"/>
                <w:sz w:val="18"/>
                <w:lang w:eastAsia="en-GB"/>
              </w:rPr>
              <w:t>NOTE:</w:t>
            </w:r>
            <w:r w:rsidRPr="00C70CE9">
              <w:rPr>
                <w:rFonts w:ascii="Arial" w:hAnsi="Arial"/>
                <w:sz w:val="28"/>
                <w:lang w:eastAsia="en-GB"/>
              </w:rPr>
              <w:tab/>
            </w:r>
            <w:r w:rsidRPr="00C70CE9">
              <w:rPr>
                <w:rFonts w:ascii="Arial" w:hAnsi="Arial" w:cs="v4.2.0"/>
                <w:sz w:val="18"/>
                <w:lang w:eastAsia="en-GB"/>
              </w:rPr>
              <w:t>T</w:t>
            </w:r>
            <w:r w:rsidRPr="00C70CE9">
              <w:rPr>
                <w:rFonts w:ascii="Arial" w:hAnsi="Arial" w:cs="v4.2.0"/>
                <w:sz w:val="18"/>
                <w:vertAlign w:val="subscript"/>
                <w:lang w:eastAsia="en-GB"/>
              </w:rPr>
              <w:t>CSI-RS</w:t>
            </w:r>
            <w:r w:rsidRPr="00C70CE9">
              <w:rPr>
                <w:rFonts w:ascii="Arial" w:hAnsi="Arial"/>
                <w:sz w:val="18"/>
                <w:lang w:eastAsia="en-GB"/>
              </w:rPr>
              <w:t xml:space="preserve"> is the periodicity of the CSI-RS resource configured for RLM. The requirements in this table apply for </w:t>
            </w:r>
            <w:r w:rsidRPr="00C70CE9">
              <w:rPr>
                <w:rFonts w:ascii="Arial" w:hAnsi="Arial" w:cs="v4.2.0"/>
                <w:sz w:val="18"/>
                <w:lang w:eastAsia="en-GB"/>
              </w:rPr>
              <w:t>T</w:t>
            </w:r>
            <w:r w:rsidRPr="00C70CE9">
              <w:rPr>
                <w:rFonts w:ascii="Arial" w:hAnsi="Arial" w:cs="v4.2.0"/>
                <w:sz w:val="18"/>
                <w:vertAlign w:val="subscript"/>
                <w:lang w:eastAsia="en-GB"/>
              </w:rPr>
              <w:t>CSI-RS</w:t>
            </w:r>
            <w:r w:rsidRPr="00C70CE9">
              <w:rPr>
                <w:rFonts w:ascii="Arial" w:hAnsi="Arial"/>
                <w:sz w:val="18"/>
                <w:lang w:eastAsia="en-GB"/>
              </w:rPr>
              <w:t xml:space="preserve"> equal to 5 </w:t>
            </w:r>
            <w:proofErr w:type="spellStart"/>
            <w:r w:rsidRPr="00C70CE9">
              <w:rPr>
                <w:rFonts w:ascii="Arial" w:hAnsi="Arial"/>
                <w:sz w:val="18"/>
                <w:lang w:eastAsia="en-GB"/>
              </w:rPr>
              <w:t>ms</w:t>
            </w:r>
            <w:proofErr w:type="spellEnd"/>
            <w:r w:rsidRPr="00C70CE9">
              <w:rPr>
                <w:rFonts w:ascii="Arial" w:hAnsi="Arial"/>
                <w:sz w:val="18"/>
                <w:lang w:eastAsia="en-GB"/>
              </w:rPr>
              <w:t xml:space="preserve">, 10ms, 20 </w:t>
            </w:r>
            <w:proofErr w:type="spellStart"/>
            <w:r w:rsidRPr="00C70CE9">
              <w:rPr>
                <w:rFonts w:ascii="Arial" w:hAnsi="Arial"/>
                <w:sz w:val="18"/>
                <w:lang w:eastAsia="en-GB"/>
              </w:rPr>
              <w:t>ms</w:t>
            </w:r>
            <w:proofErr w:type="spellEnd"/>
            <w:r w:rsidRPr="00C70CE9">
              <w:rPr>
                <w:rFonts w:ascii="Arial" w:hAnsi="Arial"/>
                <w:sz w:val="18"/>
                <w:lang w:eastAsia="en-GB"/>
              </w:rPr>
              <w:t xml:space="preserve"> or 40 </w:t>
            </w:r>
            <w:proofErr w:type="spellStart"/>
            <w:r w:rsidRPr="00C70CE9">
              <w:rPr>
                <w:rFonts w:ascii="Arial" w:hAnsi="Arial"/>
                <w:sz w:val="18"/>
                <w:lang w:eastAsia="en-GB"/>
              </w:rPr>
              <w:t>ms</w:t>
            </w:r>
            <w:proofErr w:type="spellEnd"/>
            <w:r w:rsidRPr="00C70CE9">
              <w:rPr>
                <w:rFonts w:ascii="Arial" w:hAnsi="Arial"/>
                <w:sz w:val="18"/>
                <w:lang w:eastAsia="en-GB"/>
              </w:rPr>
              <w:t>.</w:t>
            </w:r>
          </w:p>
        </w:tc>
      </w:tr>
    </w:tbl>
    <w:p w14:paraId="43FBE28D" w14:textId="77777777" w:rsidR="00C70CE9" w:rsidRPr="00C70CE9" w:rsidRDefault="00C70CE9" w:rsidP="00C70CE9">
      <w:pPr>
        <w:overflowPunct w:val="0"/>
        <w:autoSpaceDE w:val="0"/>
        <w:autoSpaceDN w:val="0"/>
        <w:adjustRightInd w:val="0"/>
        <w:textAlignment w:val="baseline"/>
        <w:rPr>
          <w:rFonts w:eastAsia="?? ??"/>
          <w:lang w:eastAsia="en-GB"/>
        </w:rPr>
      </w:pPr>
    </w:p>
    <w:p w14:paraId="312F1DC1" w14:textId="77777777" w:rsidR="00C70CE9" w:rsidRPr="00C70CE9" w:rsidRDefault="00C70CE9" w:rsidP="00C70CE9">
      <w:pPr>
        <w:keepNext/>
        <w:keepLines/>
        <w:overflowPunct w:val="0"/>
        <w:autoSpaceDE w:val="0"/>
        <w:autoSpaceDN w:val="0"/>
        <w:adjustRightInd w:val="0"/>
        <w:spacing w:before="60"/>
        <w:jc w:val="center"/>
        <w:textAlignment w:val="baseline"/>
        <w:rPr>
          <w:rFonts w:ascii="Arial" w:hAnsi="Arial"/>
          <w:b/>
          <w:lang w:eastAsia="en-GB"/>
        </w:rPr>
      </w:pPr>
      <w:r w:rsidRPr="00C70CE9">
        <w:rPr>
          <w:rFonts w:ascii="Arial" w:hAnsi="Arial"/>
          <w:b/>
          <w:lang w:eastAsia="en-GB"/>
        </w:rPr>
        <w:t xml:space="preserve">Table </w:t>
      </w:r>
      <w:r w:rsidRPr="00C70CE9">
        <w:rPr>
          <w:rFonts w:ascii="Arial" w:hAnsi="Arial" w:hint="eastAsia"/>
          <w:b/>
          <w:lang w:eastAsia="zh-CN"/>
        </w:rPr>
        <w:t>12.3.1</w:t>
      </w:r>
      <w:r w:rsidRPr="00C70CE9">
        <w:rPr>
          <w:rFonts w:ascii="Arial" w:hAnsi="Arial"/>
          <w:b/>
          <w:lang w:eastAsia="en-GB"/>
        </w:rPr>
        <w:t xml:space="preserve">.3.2-2: Evaluation period </w:t>
      </w:r>
      <w:proofErr w:type="spellStart"/>
      <w:r w:rsidRPr="00C70CE9">
        <w:rPr>
          <w:rFonts w:ascii="Arial" w:hAnsi="Arial"/>
          <w:b/>
          <w:lang w:eastAsia="en-GB"/>
        </w:rPr>
        <w:t>T</w:t>
      </w:r>
      <w:r w:rsidRPr="00C70CE9">
        <w:rPr>
          <w:rFonts w:ascii="Arial" w:hAnsi="Arial"/>
          <w:b/>
          <w:vertAlign w:val="subscript"/>
          <w:lang w:eastAsia="en-GB"/>
        </w:rPr>
        <w:t>Evaluate_out_CSI</w:t>
      </w:r>
      <w:proofErr w:type="spellEnd"/>
      <w:r w:rsidRPr="00C70CE9">
        <w:rPr>
          <w:rFonts w:ascii="Arial" w:hAnsi="Arial"/>
          <w:b/>
          <w:vertAlign w:val="subscript"/>
          <w:lang w:eastAsia="en-GB"/>
        </w:rPr>
        <w:t>-RS</w:t>
      </w:r>
      <w:r w:rsidRPr="00C70CE9">
        <w:rPr>
          <w:rFonts w:ascii="Arial" w:hAnsi="Arial"/>
          <w:b/>
          <w:lang w:eastAsia="en-GB"/>
        </w:rPr>
        <w:t xml:space="preserve"> and </w:t>
      </w:r>
      <w:proofErr w:type="spellStart"/>
      <w:r w:rsidRPr="00C70CE9">
        <w:rPr>
          <w:rFonts w:ascii="Arial" w:hAnsi="Arial"/>
          <w:b/>
          <w:lang w:eastAsia="en-GB"/>
        </w:rPr>
        <w:t>T</w:t>
      </w:r>
      <w:r w:rsidRPr="00C70CE9">
        <w:rPr>
          <w:rFonts w:ascii="Arial" w:hAnsi="Arial"/>
          <w:b/>
          <w:vertAlign w:val="subscript"/>
          <w:lang w:eastAsia="en-GB"/>
        </w:rPr>
        <w:t>Evaluate_in_CSI</w:t>
      </w:r>
      <w:proofErr w:type="spellEnd"/>
      <w:r w:rsidRPr="00C70CE9">
        <w:rPr>
          <w:rFonts w:ascii="Arial" w:hAnsi="Arial"/>
          <w:b/>
          <w:vertAlign w:val="subscript"/>
          <w:lang w:eastAsia="en-GB"/>
        </w:rPr>
        <w:t>-RS</w:t>
      </w:r>
      <w:r w:rsidRPr="00C70CE9">
        <w:rPr>
          <w:rFonts w:ascii="Arial" w:hAnsi="Arial"/>
          <w:b/>
          <w:lang w:eastAsia="en-GB"/>
        </w:rPr>
        <w:t xml:space="preserve"> for FR2</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8"/>
        <w:gridCol w:w="3060"/>
        <w:gridCol w:w="2961"/>
      </w:tblGrid>
      <w:tr w:rsidR="00C70CE9" w:rsidRPr="00C70CE9" w14:paraId="6422676F" w14:textId="77777777" w:rsidTr="00C70CE9">
        <w:trPr>
          <w:jc w:val="center"/>
        </w:trPr>
        <w:tc>
          <w:tcPr>
            <w:tcW w:w="3608" w:type="dxa"/>
            <w:shd w:val="clear" w:color="auto" w:fill="auto"/>
          </w:tcPr>
          <w:p w14:paraId="7795497B"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b/>
                <w:sz w:val="18"/>
                <w:lang w:eastAsia="en-GB"/>
              </w:rPr>
            </w:pPr>
            <w:r w:rsidRPr="00C70CE9">
              <w:rPr>
                <w:rFonts w:ascii="Arial" w:hAnsi="Arial"/>
                <w:b/>
                <w:sz w:val="18"/>
                <w:lang w:eastAsia="en-GB"/>
              </w:rPr>
              <w:t>Configuration</w:t>
            </w:r>
          </w:p>
        </w:tc>
        <w:tc>
          <w:tcPr>
            <w:tcW w:w="3060" w:type="dxa"/>
            <w:shd w:val="clear" w:color="auto" w:fill="auto"/>
          </w:tcPr>
          <w:p w14:paraId="3530E1C1"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C70CE9">
              <w:rPr>
                <w:rFonts w:ascii="Arial" w:hAnsi="Arial"/>
                <w:b/>
                <w:sz w:val="18"/>
                <w:lang w:eastAsia="en-GB"/>
              </w:rPr>
              <w:t>T</w:t>
            </w:r>
            <w:r w:rsidRPr="00C70CE9">
              <w:rPr>
                <w:rFonts w:ascii="Arial" w:hAnsi="Arial"/>
                <w:b/>
                <w:sz w:val="18"/>
                <w:vertAlign w:val="subscript"/>
                <w:lang w:eastAsia="en-GB"/>
              </w:rPr>
              <w:t>Evaluate_out_CSI</w:t>
            </w:r>
            <w:proofErr w:type="spellEnd"/>
            <w:r w:rsidRPr="00C70CE9">
              <w:rPr>
                <w:rFonts w:ascii="Arial" w:hAnsi="Arial"/>
                <w:b/>
                <w:sz w:val="18"/>
                <w:vertAlign w:val="subscript"/>
                <w:lang w:eastAsia="en-GB"/>
              </w:rPr>
              <w:t>-RS</w:t>
            </w:r>
            <w:r w:rsidRPr="00C70CE9">
              <w:rPr>
                <w:rFonts w:ascii="Arial" w:hAnsi="Arial"/>
                <w:b/>
                <w:sz w:val="18"/>
                <w:lang w:eastAsia="en-GB"/>
              </w:rPr>
              <w:t xml:space="preserve"> (</w:t>
            </w:r>
            <w:proofErr w:type="spellStart"/>
            <w:r w:rsidRPr="00C70CE9">
              <w:rPr>
                <w:rFonts w:ascii="Arial" w:hAnsi="Arial"/>
                <w:b/>
                <w:sz w:val="18"/>
                <w:lang w:eastAsia="en-GB"/>
              </w:rPr>
              <w:t>ms</w:t>
            </w:r>
            <w:proofErr w:type="spellEnd"/>
            <w:r w:rsidRPr="00C70CE9">
              <w:rPr>
                <w:rFonts w:ascii="Arial" w:hAnsi="Arial"/>
                <w:b/>
                <w:sz w:val="18"/>
                <w:lang w:eastAsia="en-GB"/>
              </w:rPr>
              <w:t xml:space="preserve">) </w:t>
            </w:r>
          </w:p>
        </w:tc>
        <w:tc>
          <w:tcPr>
            <w:tcW w:w="2961" w:type="dxa"/>
            <w:shd w:val="clear" w:color="auto" w:fill="auto"/>
          </w:tcPr>
          <w:p w14:paraId="2F517C83"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C70CE9">
              <w:rPr>
                <w:rFonts w:ascii="Arial" w:hAnsi="Arial"/>
                <w:b/>
                <w:sz w:val="18"/>
                <w:lang w:eastAsia="en-GB"/>
              </w:rPr>
              <w:t>T</w:t>
            </w:r>
            <w:r w:rsidRPr="00C70CE9">
              <w:rPr>
                <w:rFonts w:ascii="Arial" w:hAnsi="Arial"/>
                <w:b/>
                <w:sz w:val="18"/>
                <w:vertAlign w:val="subscript"/>
                <w:lang w:eastAsia="en-GB"/>
              </w:rPr>
              <w:t>Evaluate_in_CSI</w:t>
            </w:r>
            <w:proofErr w:type="spellEnd"/>
            <w:r w:rsidRPr="00C70CE9">
              <w:rPr>
                <w:rFonts w:ascii="Arial" w:hAnsi="Arial"/>
                <w:b/>
                <w:sz w:val="18"/>
                <w:vertAlign w:val="subscript"/>
                <w:lang w:eastAsia="en-GB"/>
              </w:rPr>
              <w:t>-RS</w:t>
            </w:r>
            <w:r w:rsidRPr="00C70CE9">
              <w:rPr>
                <w:rFonts w:ascii="Arial" w:hAnsi="Arial"/>
                <w:b/>
                <w:sz w:val="18"/>
                <w:lang w:eastAsia="en-GB"/>
              </w:rPr>
              <w:t xml:space="preserve"> (</w:t>
            </w:r>
            <w:proofErr w:type="spellStart"/>
            <w:r w:rsidRPr="00C70CE9">
              <w:rPr>
                <w:rFonts w:ascii="Arial" w:hAnsi="Arial"/>
                <w:b/>
                <w:sz w:val="18"/>
                <w:lang w:eastAsia="en-GB"/>
              </w:rPr>
              <w:t>ms</w:t>
            </w:r>
            <w:proofErr w:type="spellEnd"/>
            <w:r w:rsidRPr="00C70CE9">
              <w:rPr>
                <w:rFonts w:ascii="Arial" w:hAnsi="Arial"/>
                <w:b/>
                <w:sz w:val="18"/>
                <w:lang w:eastAsia="en-GB"/>
              </w:rPr>
              <w:t xml:space="preserve">) </w:t>
            </w:r>
          </w:p>
        </w:tc>
      </w:tr>
      <w:tr w:rsidR="00C70CE9" w:rsidRPr="00C70CE9" w14:paraId="2B7AE6F1" w14:textId="77777777" w:rsidTr="00C70CE9">
        <w:trPr>
          <w:jc w:val="center"/>
        </w:trPr>
        <w:tc>
          <w:tcPr>
            <w:tcW w:w="3608" w:type="dxa"/>
            <w:shd w:val="clear" w:color="auto" w:fill="auto"/>
          </w:tcPr>
          <w:p w14:paraId="16E6EFD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sz w:val="18"/>
                <w:lang w:eastAsia="en-GB"/>
              </w:rPr>
            </w:pPr>
            <w:r w:rsidRPr="00C70CE9">
              <w:rPr>
                <w:rFonts w:ascii="Arial" w:hAnsi="Arial"/>
                <w:sz w:val="18"/>
              </w:rPr>
              <w:t>no DRX</w:t>
            </w:r>
          </w:p>
        </w:tc>
        <w:tc>
          <w:tcPr>
            <w:tcW w:w="3060" w:type="dxa"/>
            <w:shd w:val="clear" w:color="auto" w:fill="auto"/>
          </w:tcPr>
          <w:p w14:paraId="348C78E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sz w:val="18"/>
                <w:lang w:eastAsia="en-GB"/>
              </w:rPr>
            </w:pPr>
            <w:r w:rsidRPr="00C70CE9">
              <w:rPr>
                <w:rFonts w:ascii="Arial" w:hAnsi="Arial" w:cs="v4.2.0"/>
                <w:sz w:val="18"/>
              </w:rPr>
              <w:t>Max(200</w:t>
            </w:r>
            <w:r w:rsidRPr="00C70CE9">
              <w:rPr>
                <w:rFonts w:ascii="Arial" w:hAnsi="Arial"/>
                <w:sz w:val="18"/>
              </w:rPr>
              <w:t xml:space="preserve">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2</w:t>
            </w:r>
            <w:r w:rsidRPr="00C70CE9">
              <w:rPr>
                <w:rFonts w:ascii="Arial" w:hAnsi="Arial" w:cs="v4.2.0"/>
                <w:sz w:val="18"/>
              </w:rPr>
              <w:t>, Ceil(</w:t>
            </w:r>
            <w:proofErr w:type="spellStart"/>
            <w:r w:rsidRPr="00C70CE9">
              <w:rPr>
                <w:rFonts w:ascii="Arial" w:hAnsi="Arial" w:cs="v4.2.0"/>
                <w:sz w:val="18"/>
              </w:rPr>
              <w:t>M</w:t>
            </w:r>
            <w:r w:rsidRPr="00C70CE9">
              <w:rPr>
                <w:rFonts w:ascii="Arial" w:hAnsi="Arial" w:cs="v4.2.0"/>
                <w:sz w:val="18"/>
                <w:vertAlign w:val="subscript"/>
              </w:rPr>
              <w:t>out</w:t>
            </w:r>
            <w:r w:rsidRPr="00C70CE9">
              <w:rPr>
                <w:rFonts w:ascii="Arial" w:hAnsi="Arial" w:cs="Arial"/>
                <w:sz w:val="18"/>
              </w:rPr>
              <w:t>×P</w:t>
            </w:r>
            <w:proofErr w:type="spellEnd"/>
            <w:r w:rsidRPr="00C70CE9">
              <w:rPr>
                <w:rFonts w:ascii="Arial" w:hAnsi="Arial"/>
                <w:sz w:val="18"/>
              </w:rPr>
              <w:t xml:space="preserve"> </w:t>
            </w:r>
            <w:r w:rsidRPr="00C70CE9">
              <w:rPr>
                <w:rFonts w:ascii="Arial" w:hAnsi="Arial" w:cs="Arial"/>
                <w:sz w:val="18"/>
                <w:szCs w:val="18"/>
              </w:rPr>
              <w:sym w:font="Symbol" w:char="F0B4"/>
            </w:r>
            <w:r w:rsidRPr="00C70CE9">
              <w:rPr>
                <w:rFonts w:ascii="Arial" w:hAnsi="Arial" w:cs="Arial"/>
                <w:sz w:val="18"/>
                <w:szCs w:val="18"/>
              </w:rPr>
              <w:t xml:space="preserve"> </w:t>
            </w:r>
            <w:r w:rsidRPr="00C70CE9">
              <w:rPr>
                <w:rFonts w:ascii="Arial" w:hAnsi="Arial" w:cs="Arial" w:hint="eastAsia"/>
                <w:sz w:val="18"/>
                <w:szCs w:val="18"/>
                <w:lang w:val="en-US" w:eastAsia="zh-CN"/>
              </w:rPr>
              <w:t>K</w:t>
            </w:r>
            <w:r w:rsidRPr="00C70CE9">
              <w:rPr>
                <w:rFonts w:ascii="Arial" w:hAnsi="Arial" w:cs="Arial" w:hint="eastAsia"/>
                <w:sz w:val="18"/>
                <w:szCs w:val="18"/>
                <w:vertAlign w:val="subscript"/>
                <w:lang w:val="en-US" w:eastAsia="zh-CN"/>
              </w:rPr>
              <w:t>2</w:t>
            </w:r>
            <w:r w:rsidRPr="00C70CE9">
              <w:rPr>
                <w:rFonts w:ascii="Arial" w:hAnsi="Arial" w:cs="v4.2.0"/>
                <w:sz w:val="18"/>
              </w:rPr>
              <w:t>)</w:t>
            </w:r>
            <w:r w:rsidRPr="00C70CE9">
              <w:rPr>
                <w:rFonts w:ascii="Arial" w:hAnsi="Arial" w:cs="Arial"/>
                <w:sz w:val="18"/>
              </w:rPr>
              <w:t>×</w:t>
            </w:r>
            <w:r w:rsidRPr="00C70CE9">
              <w:rPr>
                <w:rFonts w:ascii="Arial" w:hAnsi="Arial" w:cs="v4.2.0"/>
                <w:sz w:val="18"/>
              </w:rPr>
              <w:t>T</w:t>
            </w:r>
            <w:r w:rsidRPr="00C70CE9">
              <w:rPr>
                <w:rFonts w:ascii="Arial" w:hAnsi="Arial" w:cs="v4.2.0"/>
                <w:sz w:val="18"/>
                <w:vertAlign w:val="subscript"/>
              </w:rPr>
              <w:t>CSI-RS</w:t>
            </w:r>
            <w:r w:rsidRPr="00C70CE9">
              <w:rPr>
                <w:rFonts w:ascii="Arial" w:hAnsi="Arial" w:cs="v4.2.0"/>
                <w:sz w:val="18"/>
              </w:rPr>
              <w:t>)</w:t>
            </w:r>
          </w:p>
        </w:tc>
        <w:tc>
          <w:tcPr>
            <w:tcW w:w="2961" w:type="dxa"/>
            <w:shd w:val="clear" w:color="auto" w:fill="auto"/>
          </w:tcPr>
          <w:p w14:paraId="0C080A2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hAnsi="Arial"/>
                <w:sz w:val="18"/>
                <w:lang w:val="sv-SE" w:eastAsia="en-GB"/>
              </w:rPr>
            </w:pPr>
            <w:r w:rsidRPr="00C70CE9">
              <w:rPr>
                <w:rFonts w:ascii="Arial" w:hAnsi="Arial"/>
                <w:sz w:val="18"/>
                <w:lang w:val="sv-SE"/>
              </w:rPr>
              <w:t>Max(100</w:t>
            </w:r>
            <w:r w:rsidRPr="00C70CE9">
              <w:rPr>
                <w:rFonts w:ascii="Arial" w:hAnsi="Arial"/>
                <w:sz w:val="18"/>
                <w:lang w:val="sv-FI"/>
              </w:rPr>
              <w:t xml:space="preserve"> </w:t>
            </w:r>
            <w:r w:rsidRPr="00C70CE9">
              <w:rPr>
                <w:rFonts w:ascii="Arial" w:hAnsi="Arial" w:cs="Arial"/>
                <w:sz w:val="18"/>
                <w:szCs w:val="18"/>
              </w:rPr>
              <w:sym w:font="Symbol" w:char="F0B4"/>
            </w:r>
            <w:r w:rsidRPr="00C70CE9">
              <w:rPr>
                <w:rFonts w:ascii="Arial" w:hAnsi="Arial" w:cs="Arial"/>
                <w:sz w:val="18"/>
                <w:szCs w:val="18"/>
                <w:lang w:val="sv-FI"/>
              </w:rPr>
              <w:t xml:space="preserve"> </w:t>
            </w:r>
            <w:r w:rsidRPr="00C70CE9">
              <w:rPr>
                <w:rFonts w:ascii="Arial" w:hAnsi="Arial" w:cs="Arial" w:hint="eastAsia"/>
                <w:sz w:val="18"/>
                <w:szCs w:val="18"/>
                <w:lang w:val="sv-FI" w:eastAsia="zh-CN"/>
              </w:rPr>
              <w:t>K</w:t>
            </w:r>
            <w:r w:rsidRPr="00C70CE9">
              <w:rPr>
                <w:rFonts w:ascii="Arial" w:hAnsi="Arial" w:cs="Arial" w:hint="eastAsia"/>
                <w:sz w:val="18"/>
                <w:szCs w:val="18"/>
                <w:vertAlign w:val="subscript"/>
                <w:lang w:val="sv-FI" w:eastAsia="zh-CN"/>
              </w:rPr>
              <w:t>2</w:t>
            </w:r>
            <w:r w:rsidRPr="00C70CE9">
              <w:rPr>
                <w:rFonts w:ascii="Arial" w:hAnsi="Arial"/>
                <w:sz w:val="18"/>
                <w:lang w:val="sv-SE"/>
              </w:rPr>
              <w:t xml:space="preserve">, </w:t>
            </w:r>
            <w:proofErr w:type="spellStart"/>
            <w:r w:rsidRPr="00C70CE9">
              <w:rPr>
                <w:rFonts w:ascii="Arial" w:hAnsi="Arial" w:cs="v4.2.0"/>
                <w:sz w:val="18"/>
                <w:lang w:val="sv-SE"/>
              </w:rPr>
              <w:t>Ceil</w:t>
            </w:r>
            <w:proofErr w:type="spellEnd"/>
            <w:r w:rsidRPr="00C70CE9">
              <w:rPr>
                <w:rFonts w:ascii="Arial" w:hAnsi="Arial" w:cs="v4.2.0"/>
                <w:sz w:val="18"/>
                <w:lang w:val="sv-SE"/>
              </w:rPr>
              <w:t>(</w:t>
            </w:r>
            <w:proofErr w:type="spellStart"/>
            <w:r w:rsidRPr="00C70CE9">
              <w:rPr>
                <w:rFonts w:ascii="Arial" w:hAnsi="Arial" w:cs="v4.2.0"/>
                <w:sz w:val="18"/>
                <w:lang w:val="sv-SE"/>
              </w:rPr>
              <w:t>M</w:t>
            </w:r>
            <w:r w:rsidRPr="00C70CE9">
              <w:rPr>
                <w:rFonts w:ascii="Arial" w:hAnsi="Arial" w:cs="v4.2.0"/>
                <w:sz w:val="18"/>
                <w:vertAlign w:val="subscript"/>
                <w:lang w:val="sv-SE"/>
              </w:rPr>
              <w:t>in</w:t>
            </w:r>
            <w:r w:rsidRPr="00C70CE9">
              <w:rPr>
                <w:rFonts w:ascii="Arial" w:hAnsi="Arial" w:cs="Arial"/>
                <w:sz w:val="18"/>
                <w:lang w:val="sv-SE"/>
              </w:rPr>
              <w:t>×P</w:t>
            </w:r>
            <w:proofErr w:type="spellEnd"/>
            <w:r w:rsidRPr="00C70CE9">
              <w:rPr>
                <w:rFonts w:ascii="Arial" w:hAnsi="Arial"/>
                <w:sz w:val="18"/>
                <w:lang w:val="sv-FI"/>
              </w:rPr>
              <w:t xml:space="preserve"> </w:t>
            </w:r>
            <w:r w:rsidRPr="00C70CE9">
              <w:rPr>
                <w:rFonts w:ascii="Arial" w:hAnsi="Arial" w:cs="Arial"/>
                <w:sz w:val="18"/>
                <w:szCs w:val="18"/>
              </w:rPr>
              <w:sym w:font="Symbol" w:char="F0B4"/>
            </w:r>
            <w:r w:rsidRPr="00C70CE9">
              <w:rPr>
                <w:rFonts w:ascii="Arial" w:hAnsi="Arial" w:cs="Arial"/>
                <w:sz w:val="18"/>
                <w:szCs w:val="18"/>
                <w:lang w:val="sv-FI"/>
              </w:rPr>
              <w:t xml:space="preserve"> </w:t>
            </w:r>
            <w:r w:rsidRPr="00C70CE9">
              <w:rPr>
                <w:rFonts w:ascii="Arial" w:hAnsi="Arial" w:cs="Arial" w:hint="eastAsia"/>
                <w:sz w:val="18"/>
                <w:szCs w:val="18"/>
                <w:lang w:val="sv-FI" w:eastAsia="zh-CN"/>
              </w:rPr>
              <w:t>K</w:t>
            </w:r>
            <w:r w:rsidRPr="00C70CE9">
              <w:rPr>
                <w:rFonts w:ascii="Arial" w:hAnsi="Arial" w:cs="Arial" w:hint="eastAsia"/>
                <w:sz w:val="18"/>
                <w:szCs w:val="18"/>
                <w:vertAlign w:val="subscript"/>
                <w:lang w:val="sv-FI" w:eastAsia="zh-CN"/>
              </w:rPr>
              <w:t>2</w:t>
            </w:r>
            <w:r w:rsidRPr="00C70CE9">
              <w:rPr>
                <w:rFonts w:ascii="Arial" w:hAnsi="Arial" w:cs="v4.2.0"/>
                <w:sz w:val="18"/>
                <w:lang w:val="sv-SE"/>
              </w:rPr>
              <w:t>)</w:t>
            </w:r>
            <w:r w:rsidRPr="00C70CE9">
              <w:rPr>
                <w:rFonts w:ascii="Arial" w:hAnsi="Arial" w:cs="Arial"/>
                <w:sz w:val="18"/>
                <w:lang w:val="sv-SE"/>
              </w:rPr>
              <w:t xml:space="preserve"> ×</w:t>
            </w:r>
            <w:r w:rsidRPr="00C70CE9">
              <w:rPr>
                <w:rFonts w:ascii="Arial" w:hAnsi="Arial" w:cs="v4.2.0"/>
                <w:sz w:val="18"/>
                <w:lang w:val="sv-SE"/>
              </w:rPr>
              <w:t xml:space="preserve"> T</w:t>
            </w:r>
            <w:r w:rsidRPr="00C70CE9">
              <w:rPr>
                <w:rFonts w:ascii="Arial" w:hAnsi="Arial" w:cs="v4.2.0"/>
                <w:sz w:val="18"/>
                <w:vertAlign w:val="subscript"/>
                <w:lang w:val="sv-SE"/>
              </w:rPr>
              <w:t>CSI-RS</w:t>
            </w:r>
            <w:r w:rsidRPr="00C70CE9">
              <w:rPr>
                <w:rFonts w:ascii="Arial" w:hAnsi="Arial"/>
                <w:sz w:val="18"/>
                <w:lang w:val="sv-SE"/>
              </w:rPr>
              <w:t>)</w:t>
            </w:r>
          </w:p>
        </w:tc>
      </w:tr>
      <w:tr w:rsidR="00C70CE9" w:rsidRPr="00C70CE9" w14:paraId="39C52009" w14:textId="77777777" w:rsidTr="00C70CE9">
        <w:trPr>
          <w:jc w:val="center"/>
        </w:trPr>
        <w:tc>
          <w:tcPr>
            <w:tcW w:w="9629" w:type="dxa"/>
            <w:gridSpan w:val="3"/>
            <w:shd w:val="clear" w:color="auto" w:fill="auto"/>
          </w:tcPr>
          <w:p w14:paraId="24FA84CB" w14:textId="77777777" w:rsidR="00C70CE9" w:rsidRPr="00C70CE9" w:rsidRDefault="00C70CE9" w:rsidP="00C70CE9">
            <w:pPr>
              <w:keepNext/>
              <w:keepLines/>
              <w:overflowPunct w:val="0"/>
              <w:autoSpaceDE w:val="0"/>
              <w:autoSpaceDN w:val="0"/>
              <w:adjustRightInd w:val="0"/>
              <w:spacing w:after="0"/>
              <w:ind w:left="851" w:hanging="851"/>
              <w:textAlignment w:val="baseline"/>
              <w:rPr>
                <w:rFonts w:ascii="Arial" w:hAnsi="Arial"/>
                <w:sz w:val="18"/>
                <w:lang w:eastAsia="en-GB"/>
              </w:rPr>
            </w:pPr>
            <w:r w:rsidRPr="00C70CE9">
              <w:rPr>
                <w:rFonts w:ascii="Arial" w:hAnsi="Arial"/>
                <w:sz w:val="18"/>
                <w:lang w:eastAsia="en-GB"/>
              </w:rPr>
              <w:t>N</w:t>
            </w:r>
            <w:r w:rsidRPr="00C70CE9">
              <w:rPr>
                <w:rFonts w:ascii="Arial" w:eastAsia="Malgun Gothic" w:hAnsi="Arial"/>
                <w:sz w:val="18"/>
                <w:lang w:eastAsia="en-GB"/>
              </w:rPr>
              <w:t>OTE</w:t>
            </w:r>
            <w:r w:rsidRPr="00C70CE9">
              <w:rPr>
                <w:rFonts w:ascii="Arial" w:hAnsi="Arial"/>
                <w:sz w:val="18"/>
                <w:lang w:eastAsia="en-GB"/>
              </w:rPr>
              <w:t>:</w:t>
            </w:r>
            <w:r w:rsidRPr="00C70CE9">
              <w:rPr>
                <w:rFonts w:ascii="Arial" w:hAnsi="Arial"/>
                <w:sz w:val="28"/>
                <w:lang w:eastAsia="en-GB"/>
              </w:rPr>
              <w:tab/>
            </w:r>
            <w:r w:rsidRPr="00C70CE9">
              <w:rPr>
                <w:rFonts w:ascii="Arial" w:hAnsi="Arial"/>
                <w:sz w:val="18"/>
                <w:lang w:eastAsia="en-GB"/>
              </w:rPr>
              <w:t>T</w:t>
            </w:r>
            <w:r w:rsidRPr="00C70CE9">
              <w:rPr>
                <w:rFonts w:ascii="Arial" w:hAnsi="Arial"/>
                <w:sz w:val="18"/>
                <w:vertAlign w:val="subscript"/>
                <w:lang w:eastAsia="en-GB"/>
              </w:rPr>
              <w:t>CSI-RS</w:t>
            </w:r>
            <w:r w:rsidRPr="00C70CE9">
              <w:rPr>
                <w:rFonts w:ascii="Arial" w:hAnsi="Arial"/>
                <w:sz w:val="18"/>
                <w:lang w:eastAsia="en-GB"/>
              </w:rPr>
              <w:t xml:space="preserve"> is the periodicity of the CSI-RS resource configured for RLM. The requirements in this table apply for </w:t>
            </w:r>
            <w:r w:rsidRPr="00C70CE9">
              <w:rPr>
                <w:rFonts w:ascii="Arial" w:hAnsi="Arial" w:cs="v4.2.0"/>
                <w:sz w:val="18"/>
                <w:lang w:eastAsia="en-GB"/>
              </w:rPr>
              <w:t>T</w:t>
            </w:r>
            <w:r w:rsidRPr="00C70CE9">
              <w:rPr>
                <w:rFonts w:ascii="Arial" w:hAnsi="Arial" w:cs="v4.2.0"/>
                <w:sz w:val="18"/>
                <w:vertAlign w:val="subscript"/>
                <w:lang w:eastAsia="en-GB"/>
              </w:rPr>
              <w:t>CSI-RS</w:t>
            </w:r>
            <w:r w:rsidRPr="00C70CE9">
              <w:rPr>
                <w:rFonts w:ascii="Arial" w:hAnsi="Arial"/>
                <w:sz w:val="18"/>
                <w:lang w:eastAsia="en-GB"/>
              </w:rPr>
              <w:t xml:space="preserve"> equal to 5 </w:t>
            </w:r>
            <w:proofErr w:type="spellStart"/>
            <w:r w:rsidRPr="00C70CE9">
              <w:rPr>
                <w:rFonts w:ascii="Arial" w:hAnsi="Arial"/>
                <w:sz w:val="18"/>
                <w:lang w:eastAsia="en-GB"/>
              </w:rPr>
              <w:t>ms</w:t>
            </w:r>
            <w:proofErr w:type="spellEnd"/>
            <w:r w:rsidRPr="00C70CE9">
              <w:rPr>
                <w:rFonts w:ascii="Arial" w:hAnsi="Arial"/>
                <w:sz w:val="18"/>
                <w:lang w:eastAsia="en-GB"/>
              </w:rPr>
              <w:t xml:space="preserve">, 10 </w:t>
            </w:r>
            <w:proofErr w:type="spellStart"/>
            <w:r w:rsidRPr="00C70CE9">
              <w:rPr>
                <w:rFonts w:ascii="Arial" w:hAnsi="Arial"/>
                <w:sz w:val="18"/>
                <w:lang w:eastAsia="en-GB"/>
              </w:rPr>
              <w:t>ms</w:t>
            </w:r>
            <w:proofErr w:type="spellEnd"/>
            <w:r w:rsidRPr="00C70CE9">
              <w:rPr>
                <w:rFonts w:ascii="Arial" w:hAnsi="Arial"/>
                <w:sz w:val="18"/>
                <w:lang w:eastAsia="en-GB"/>
              </w:rPr>
              <w:t xml:space="preserve">, 20 </w:t>
            </w:r>
            <w:proofErr w:type="spellStart"/>
            <w:r w:rsidRPr="00C70CE9">
              <w:rPr>
                <w:rFonts w:ascii="Arial" w:hAnsi="Arial"/>
                <w:sz w:val="18"/>
                <w:lang w:eastAsia="en-GB"/>
              </w:rPr>
              <w:t>ms</w:t>
            </w:r>
            <w:proofErr w:type="spellEnd"/>
            <w:r w:rsidRPr="00C70CE9">
              <w:rPr>
                <w:rFonts w:ascii="Arial" w:hAnsi="Arial"/>
                <w:sz w:val="18"/>
                <w:lang w:eastAsia="en-GB"/>
              </w:rPr>
              <w:t xml:space="preserve"> or 40 </w:t>
            </w:r>
            <w:proofErr w:type="spellStart"/>
            <w:r w:rsidRPr="00C70CE9">
              <w:rPr>
                <w:rFonts w:ascii="Arial" w:hAnsi="Arial"/>
                <w:sz w:val="18"/>
                <w:lang w:eastAsia="en-GB"/>
              </w:rPr>
              <w:t>ms</w:t>
            </w:r>
            <w:proofErr w:type="spellEnd"/>
            <w:r w:rsidRPr="00C70CE9">
              <w:rPr>
                <w:rFonts w:ascii="Arial" w:hAnsi="Arial"/>
                <w:sz w:val="18"/>
                <w:lang w:eastAsia="en-GB"/>
              </w:rPr>
              <w:t>.</w:t>
            </w:r>
          </w:p>
        </w:tc>
      </w:tr>
    </w:tbl>
    <w:p w14:paraId="5A6ACD43" w14:textId="77777777" w:rsidR="00C70CE9" w:rsidRPr="00C70CE9" w:rsidRDefault="00C70CE9" w:rsidP="00C70CE9">
      <w:pPr>
        <w:overflowPunct w:val="0"/>
        <w:autoSpaceDE w:val="0"/>
        <w:autoSpaceDN w:val="0"/>
        <w:adjustRightInd w:val="0"/>
        <w:textAlignment w:val="baseline"/>
        <w:rPr>
          <w:rFonts w:eastAsia="Times New Roman"/>
          <w:lang w:eastAsia="en-GB"/>
        </w:rPr>
      </w:pPr>
    </w:p>
    <w:p w14:paraId="4E5174EE"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17" w:name="_Toc53185610"/>
      <w:bookmarkStart w:id="218" w:name="_Toc53185986"/>
      <w:r w:rsidRPr="00C70CE9">
        <w:rPr>
          <w:rFonts w:ascii="Arial" w:eastAsia="Times New Roman" w:hAnsi="Arial"/>
          <w:sz w:val="22"/>
          <w:lang w:eastAsia="en-GB"/>
        </w:rPr>
        <w:t>12.3.1.3.3</w:t>
      </w:r>
      <w:r w:rsidRPr="00C70CE9">
        <w:rPr>
          <w:rFonts w:ascii="Arial" w:eastAsia="Times New Roman" w:hAnsi="Arial"/>
          <w:sz w:val="22"/>
          <w:lang w:eastAsia="en-GB"/>
        </w:rPr>
        <w:tab/>
        <w:t>Measurement restrictions for CSI-RS based RLM</w:t>
      </w:r>
      <w:bookmarkEnd w:id="217"/>
      <w:bookmarkEnd w:id="218"/>
    </w:p>
    <w:p w14:paraId="25FFB663" w14:textId="77777777" w:rsidR="00C70CE9" w:rsidRPr="00C70CE9" w:rsidRDefault="00C70CE9" w:rsidP="00C70CE9">
      <w:pPr>
        <w:overflowPunct w:val="0"/>
        <w:autoSpaceDE w:val="0"/>
        <w:autoSpaceDN w:val="0"/>
        <w:adjustRightInd w:val="0"/>
        <w:textAlignment w:val="baseline"/>
        <w:rPr>
          <w:lang w:eastAsia="en-GB"/>
        </w:rPr>
      </w:pPr>
      <w:r w:rsidRPr="00C70CE9">
        <w:rPr>
          <w:lang w:eastAsia="en-GB"/>
        </w:rPr>
        <w:t xml:space="preserve">The </w:t>
      </w:r>
      <w:r w:rsidRPr="00C70CE9">
        <w:rPr>
          <w:rFonts w:hint="eastAsia"/>
          <w:lang w:val="en-US" w:eastAsia="zh-CN"/>
        </w:rPr>
        <w:t xml:space="preserve">UE </w:t>
      </w:r>
      <w:r w:rsidRPr="00C70CE9">
        <w:rPr>
          <w:lang w:eastAsia="en-GB"/>
        </w:rPr>
        <w:t>requirements</w:t>
      </w:r>
      <w:r w:rsidRPr="00C70CE9">
        <w:rPr>
          <w:rFonts w:hint="eastAsia"/>
          <w:lang w:val="en-US" w:eastAsia="zh-CN"/>
        </w:rPr>
        <w:t xml:space="preserve"> </w:t>
      </w:r>
      <w:r w:rsidRPr="00C70CE9">
        <w:rPr>
          <w:rFonts w:eastAsia="Times New Roman"/>
          <w:lang w:eastAsia="en-GB"/>
        </w:rPr>
        <w:t>in sub-clause 8.</w:t>
      </w:r>
      <w:r w:rsidRPr="00C70CE9">
        <w:rPr>
          <w:rFonts w:hint="eastAsia"/>
          <w:lang w:val="en-US" w:eastAsia="zh-CN"/>
        </w:rPr>
        <w:t>1.3.3</w:t>
      </w:r>
      <w:r w:rsidRPr="00C70CE9">
        <w:rPr>
          <w:rFonts w:eastAsia="Times New Roman"/>
          <w:lang w:eastAsia="en-GB"/>
        </w:rPr>
        <w:t xml:space="preserve"> [6] apply for IAB-MT.</w:t>
      </w:r>
    </w:p>
    <w:p w14:paraId="5E04CB54"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9" w:name="_Toc53185611"/>
      <w:bookmarkStart w:id="220" w:name="_Toc53185987"/>
      <w:r w:rsidRPr="00C70CE9">
        <w:rPr>
          <w:rFonts w:ascii="Arial" w:eastAsia="Times New Roman" w:hAnsi="Arial"/>
          <w:sz w:val="24"/>
          <w:lang w:eastAsia="en-GB"/>
        </w:rPr>
        <w:t>12.3.1.4</w:t>
      </w:r>
      <w:r w:rsidRPr="00C70CE9">
        <w:rPr>
          <w:rFonts w:ascii="Arial" w:eastAsia="Times New Roman" w:hAnsi="Arial"/>
          <w:sz w:val="24"/>
          <w:lang w:eastAsia="en-GB"/>
        </w:rPr>
        <w:tab/>
        <w:t>Minimum requirement for IAB-MT turning off the transmitter</w:t>
      </w:r>
      <w:bookmarkEnd w:id="219"/>
      <w:bookmarkEnd w:id="220"/>
    </w:p>
    <w:p w14:paraId="78F94DC6" w14:textId="77777777" w:rsidR="00C70CE9" w:rsidRPr="00C70CE9" w:rsidRDefault="00C70CE9" w:rsidP="00C70CE9">
      <w:pPr>
        <w:overflowPunct w:val="0"/>
        <w:autoSpaceDE w:val="0"/>
        <w:autoSpaceDN w:val="0"/>
        <w:adjustRightInd w:val="0"/>
        <w:textAlignment w:val="baseline"/>
        <w:rPr>
          <w:lang w:eastAsia="en-GB"/>
        </w:rPr>
      </w:pPr>
      <w:r w:rsidRPr="00C70CE9">
        <w:rPr>
          <w:lang w:eastAsia="en-GB"/>
        </w:rPr>
        <w:t xml:space="preserve">The </w:t>
      </w:r>
      <w:r w:rsidRPr="00C70CE9">
        <w:rPr>
          <w:rFonts w:hint="eastAsia"/>
          <w:lang w:val="en-US" w:eastAsia="zh-CN"/>
        </w:rPr>
        <w:t xml:space="preserve">UE </w:t>
      </w:r>
      <w:r w:rsidRPr="00C70CE9">
        <w:rPr>
          <w:lang w:eastAsia="en-GB"/>
        </w:rPr>
        <w:t>requirements</w:t>
      </w:r>
      <w:r w:rsidRPr="00C70CE9">
        <w:rPr>
          <w:rFonts w:hint="eastAsia"/>
          <w:lang w:val="en-US" w:eastAsia="zh-CN"/>
        </w:rPr>
        <w:t xml:space="preserve"> </w:t>
      </w:r>
      <w:r w:rsidRPr="00C70CE9">
        <w:rPr>
          <w:rFonts w:eastAsia="Times New Roman"/>
          <w:lang w:eastAsia="en-GB"/>
        </w:rPr>
        <w:t>in sub-clause 8.</w:t>
      </w:r>
      <w:r w:rsidRPr="00C70CE9">
        <w:rPr>
          <w:rFonts w:hint="eastAsia"/>
          <w:lang w:val="en-US" w:eastAsia="zh-CN"/>
        </w:rPr>
        <w:t>1.5</w:t>
      </w:r>
      <w:r w:rsidRPr="00C70CE9">
        <w:rPr>
          <w:rFonts w:eastAsia="Times New Roman"/>
          <w:lang w:eastAsia="en-GB"/>
        </w:rPr>
        <w:t xml:space="preserve"> [6] apply for IAB-MT.</w:t>
      </w:r>
    </w:p>
    <w:p w14:paraId="0F29933A"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1" w:name="_Toc53185612"/>
      <w:bookmarkStart w:id="222" w:name="_Toc53185988"/>
      <w:r w:rsidRPr="00C70CE9">
        <w:rPr>
          <w:rFonts w:ascii="Arial" w:eastAsia="Times New Roman" w:hAnsi="Arial"/>
          <w:sz w:val="24"/>
          <w:lang w:eastAsia="en-GB"/>
        </w:rPr>
        <w:t>12.3.1.5</w:t>
      </w:r>
      <w:r w:rsidRPr="00C70CE9">
        <w:rPr>
          <w:rFonts w:ascii="Arial" w:eastAsia="Times New Roman" w:hAnsi="Arial"/>
          <w:sz w:val="24"/>
          <w:lang w:eastAsia="en-GB"/>
        </w:rPr>
        <w:tab/>
        <w:t>Minimum requirement for L1 indication</w:t>
      </w:r>
      <w:bookmarkEnd w:id="221"/>
      <w:bookmarkEnd w:id="222"/>
    </w:p>
    <w:p w14:paraId="4901D9EF" w14:textId="77777777" w:rsidR="00C70CE9" w:rsidRPr="00C70CE9" w:rsidRDefault="00C70CE9" w:rsidP="00C70CE9">
      <w:pPr>
        <w:overflowPunct w:val="0"/>
        <w:autoSpaceDE w:val="0"/>
        <w:autoSpaceDN w:val="0"/>
        <w:adjustRightInd w:val="0"/>
        <w:textAlignment w:val="baseline"/>
        <w:rPr>
          <w:rFonts w:cs="v4.2.0"/>
          <w:lang w:eastAsia="en-GB"/>
        </w:rPr>
      </w:pPr>
      <w:r w:rsidRPr="00C70CE9">
        <w:rPr>
          <w:rFonts w:cs="v4.2.0"/>
          <w:lang w:eastAsia="en-GB"/>
        </w:rPr>
        <w:t xml:space="preserve">When the downlink radio link quality on all the configured RLM-RS resources is worse than </w:t>
      </w:r>
      <w:proofErr w:type="spellStart"/>
      <w:r w:rsidRPr="00C70CE9">
        <w:rPr>
          <w:rFonts w:cs="v4.2.0"/>
          <w:lang w:eastAsia="en-GB"/>
        </w:rPr>
        <w:t>Q</w:t>
      </w:r>
      <w:r w:rsidRPr="00C70CE9">
        <w:rPr>
          <w:rFonts w:cs="v4.2.0"/>
          <w:vertAlign w:val="subscript"/>
          <w:lang w:eastAsia="en-GB"/>
        </w:rPr>
        <w:t>out</w:t>
      </w:r>
      <w:proofErr w:type="spellEnd"/>
      <w:r w:rsidRPr="00C70CE9">
        <w:rPr>
          <w:rFonts w:cs="v4.2.0"/>
          <w:lang w:eastAsia="en-GB"/>
        </w:rPr>
        <w:t xml:space="preserve">, layer 1 of the </w:t>
      </w:r>
      <w:r w:rsidRPr="00C70CE9">
        <w:rPr>
          <w:rFonts w:cs="v4.2.0" w:hint="eastAsia"/>
          <w:lang w:eastAsia="zh-CN"/>
        </w:rPr>
        <w:t>IAB-MT</w:t>
      </w:r>
      <w:r w:rsidRPr="00C70CE9">
        <w:rPr>
          <w:rFonts w:cs="v4.2.0"/>
          <w:lang w:eastAsia="en-GB"/>
        </w:rPr>
        <w:t xml:space="preserve"> shall send an out-of-sync indication for the cell to the higher layers. A layer 3 filter shall be applied to the out-of-sync indications as specified in </w:t>
      </w:r>
      <w:r w:rsidRPr="00C70CE9">
        <w:rPr>
          <w:lang w:eastAsia="en-GB"/>
        </w:rPr>
        <w:t>TS 38.331 </w:t>
      </w:r>
      <w:r w:rsidRPr="00C70CE9">
        <w:rPr>
          <w:rFonts w:cs="v4.2.0" w:hint="eastAsia"/>
          <w:lang w:eastAsia="zh-CN"/>
        </w:rPr>
        <w:t>[</w:t>
      </w:r>
      <w:r w:rsidRPr="00C70CE9">
        <w:rPr>
          <w:rFonts w:cs="v4.2.0"/>
          <w:lang w:eastAsia="zh-CN"/>
        </w:rPr>
        <w:t>15</w:t>
      </w:r>
      <w:r w:rsidRPr="00C70CE9">
        <w:rPr>
          <w:rFonts w:cs="v4.2.0" w:hint="eastAsia"/>
          <w:lang w:eastAsia="zh-CN"/>
        </w:rPr>
        <w:t>]</w:t>
      </w:r>
      <w:r w:rsidRPr="00C70CE9">
        <w:rPr>
          <w:rFonts w:cs="v4.2.0"/>
          <w:lang w:eastAsia="en-GB"/>
        </w:rPr>
        <w:t>.</w:t>
      </w:r>
    </w:p>
    <w:p w14:paraId="671272B3"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cs="v4.2.0"/>
          <w:lang w:eastAsia="en-GB"/>
        </w:rPr>
        <w:t>When the downlink radio link quality on at least one of the configured RLM-RS resources is better than Q</w:t>
      </w:r>
      <w:r w:rsidRPr="00C70CE9">
        <w:rPr>
          <w:rFonts w:cs="v4.2.0"/>
          <w:vertAlign w:val="subscript"/>
          <w:lang w:eastAsia="en-GB"/>
        </w:rPr>
        <w:t>in</w:t>
      </w:r>
      <w:r w:rsidRPr="00C70CE9">
        <w:rPr>
          <w:rFonts w:cs="v4.2.0"/>
          <w:lang w:eastAsia="en-GB"/>
        </w:rPr>
        <w:t xml:space="preserve">, layer 1 of the </w:t>
      </w:r>
      <w:r w:rsidRPr="00C70CE9">
        <w:rPr>
          <w:rFonts w:cs="v4.2.0" w:hint="eastAsia"/>
          <w:lang w:eastAsia="zh-CN"/>
        </w:rPr>
        <w:t>IAB-MT</w:t>
      </w:r>
      <w:r w:rsidRPr="00C70CE9">
        <w:rPr>
          <w:rFonts w:cs="v4.2.0"/>
          <w:lang w:eastAsia="en-GB"/>
        </w:rPr>
        <w:t xml:space="preserve"> shall send an in-sync indication for the cell to the higher layers. A layer 3 filter shall be applied to the in-sync indications as specified in </w:t>
      </w:r>
      <w:r w:rsidRPr="00C70CE9">
        <w:rPr>
          <w:lang w:eastAsia="en-GB"/>
        </w:rPr>
        <w:t>TS 38.331 </w:t>
      </w:r>
      <w:r w:rsidRPr="00C70CE9">
        <w:rPr>
          <w:rFonts w:cs="v4.2.0" w:hint="eastAsia"/>
          <w:lang w:eastAsia="zh-CN"/>
        </w:rPr>
        <w:t>[</w:t>
      </w:r>
      <w:r w:rsidRPr="00C70CE9">
        <w:rPr>
          <w:rFonts w:cs="v4.2.0"/>
          <w:lang w:eastAsia="zh-CN"/>
        </w:rPr>
        <w:t>15</w:t>
      </w:r>
      <w:r w:rsidRPr="00C70CE9">
        <w:rPr>
          <w:rFonts w:cs="v4.2.0" w:hint="eastAsia"/>
          <w:lang w:eastAsia="zh-CN"/>
        </w:rPr>
        <w:t>]</w:t>
      </w:r>
      <w:r w:rsidRPr="00C70CE9">
        <w:rPr>
          <w:rFonts w:cs="v4.2.0"/>
          <w:lang w:eastAsia="en-GB"/>
        </w:rPr>
        <w:t>.</w:t>
      </w:r>
    </w:p>
    <w:p w14:paraId="49C724CE" w14:textId="77777777" w:rsidR="00C70CE9" w:rsidRPr="00C70CE9" w:rsidRDefault="00C70CE9" w:rsidP="00C70CE9">
      <w:pPr>
        <w:overflowPunct w:val="0"/>
        <w:autoSpaceDE w:val="0"/>
        <w:autoSpaceDN w:val="0"/>
        <w:adjustRightInd w:val="0"/>
        <w:textAlignment w:val="baseline"/>
        <w:rPr>
          <w:rFonts w:cs="v4.2.0"/>
          <w:lang w:eastAsia="en-GB"/>
        </w:rPr>
      </w:pPr>
      <w:r w:rsidRPr="00C70CE9">
        <w:rPr>
          <w:rFonts w:cs="v4.2.0"/>
          <w:lang w:eastAsia="en-GB"/>
        </w:rPr>
        <w:t>The out-of-sync and in-sync evaluations for the configured RLM-RS resources shall be performed as specified in clause 5 [</w:t>
      </w:r>
      <w:r w:rsidRPr="00C70CE9">
        <w:rPr>
          <w:rFonts w:cs="v4.2.0"/>
          <w:lang w:val="en-US" w:eastAsia="zh-CN"/>
        </w:rPr>
        <w:t>10</w:t>
      </w:r>
      <w:r w:rsidRPr="00C70CE9">
        <w:rPr>
          <w:rFonts w:cs="v4.2.0"/>
          <w:lang w:eastAsia="en-GB"/>
        </w:rPr>
        <w:t xml:space="preserve">]. Two successive indications from layer 1 shall be separated by at least </w:t>
      </w:r>
      <w:proofErr w:type="spellStart"/>
      <w:r w:rsidRPr="00C70CE9">
        <w:rPr>
          <w:rFonts w:cs="v4.2.0"/>
          <w:lang w:eastAsia="en-GB"/>
        </w:rPr>
        <w:t>T</w:t>
      </w:r>
      <w:r w:rsidRPr="00C70CE9">
        <w:rPr>
          <w:rFonts w:cs="v4.2.0"/>
          <w:vertAlign w:val="subscript"/>
          <w:lang w:eastAsia="en-GB"/>
        </w:rPr>
        <w:t>Indication_interval</w:t>
      </w:r>
      <w:proofErr w:type="spellEnd"/>
      <w:r w:rsidRPr="00C70CE9">
        <w:rPr>
          <w:rFonts w:cs="v4.2.0"/>
          <w:lang w:eastAsia="en-GB"/>
        </w:rPr>
        <w:t>.</w:t>
      </w:r>
    </w:p>
    <w:p w14:paraId="77DBBC43" w14:textId="77777777" w:rsidR="00C70CE9" w:rsidRPr="00C70CE9" w:rsidRDefault="00C70CE9" w:rsidP="00C70CE9">
      <w:pPr>
        <w:overflowPunct w:val="0"/>
        <w:autoSpaceDE w:val="0"/>
        <w:autoSpaceDN w:val="0"/>
        <w:adjustRightInd w:val="0"/>
        <w:textAlignment w:val="baseline"/>
        <w:rPr>
          <w:rFonts w:eastAsia="Times New Roman"/>
          <w:lang w:eastAsia="en-GB"/>
        </w:rPr>
      </w:pPr>
      <w:proofErr w:type="spellStart"/>
      <w:r w:rsidRPr="00C70CE9">
        <w:rPr>
          <w:rFonts w:cs="v4.2.0"/>
          <w:lang w:eastAsia="en-GB"/>
        </w:rPr>
        <w:t>T</w:t>
      </w:r>
      <w:r w:rsidRPr="00C70CE9">
        <w:rPr>
          <w:rFonts w:cs="v4.2.0"/>
          <w:vertAlign w:val="subscript"/>
          <w:lang w:eastAsia="en-GB"/>
        </w:rPr>
        <w:t>Indication_interval</w:t>
      </w:r>
      <w:proofErr w:type="spellEnd"/>
      <w:r w:rsidRPr="00C70CE9">
        <w:rPr>
          <w:rFonts w:cs="v4.2.0"/>
          <w:lang w:eastAsia="en-GB"/>
        </w:rPr>
        <w:t xml:space="preserve"> is max(10ms, T</w:t>
      </w:r>
      <w:r w:rsidRPr="00C70CE9">
        <w:rPr>
          <w:rFonts w:cs="v4.2.0"/>
          <w:vertAlign w:val="subscript"/>
          <w:lang w:eastAsia="en-GB"/>
        </w:rPr>
        <w:t>RLM-RS,M</w:t>
      </w:r>
      <w:r w:rsidRPr="00C70CE9">
        <w:rPr>
          <w:rFonts w:cs="v4.2.0"/>
          <w:lang w:eastAsia="en-GB"/>
        </w:rPr>
        <w:t>), where T</w:t>
      </w:r>
      <w:r w:rsidRPr="00C70CE9">
        <w:rPr>
          <w:rFonts w:cs="v4.2.0"/>
          <w:vertAlign w:val="subscript"/>
          <w:lang w:eastAsia="en-GB"/>
        </w:rPr>
        <w:t>RLM,M</w:t>
      </w:r>
      <w:r w:rsidRPr="00C70CE9">
        <w:rPr>
          <w:rFonts w:cs="v4.2.0"/>
          <w:lang w:eastAsia="en-GB"/>
        </w:rPr>
        <w:t xml:space="preserve"> is the shortest periodicity of all configured RLM-RS resources for the monitored cell, which corresponds to T</w:t>
      </w:r>
      <w:r w:rsidRPr="00C70CE9">
        <w:rPr>
          <w:rFonts w:cs="v4.2.0"/>
          <w:vertAlign w:val="subscript"/>
          <w:lang w:eastAsia="en-GB"/>
        </w:rPr>
        <w:t>SSB</w:t>
      </w:r>
      <w:r w:rsidRPr="00C70CE9">
        <w:rPr>
          <w:rFonts w:cs="v4.2.0"/>
          <w:lang w:eastAsia="en-GB"/>
        </w:rPr>
        <w:t xml:space="preserve"> specified in clause </w:t>
      </w:r>
      <w:r w:rsidRPr="00C70CE9">
        <w:rPr>
          <w:rFonts w:cs="v4.2.0" w:hint="eastAsia"/>
          <w:lang w:eastAsia="zh-CN"/>
        </w:rPr>
        <w:t>12.3.1</w:t>
      </w:r>
      <w:r w:rsidRPr="00C70CE9">
        <w:rPr>
          <w:rFonts w:cs="v4.2.0"/>
          <w:lang w:eastAsia="en-GB"/>
        </w:rPr>
        <w:t>.2 if the RLM-RS resource is SSB, or T</w:t>
      </w:r>
      <w:r w:rsidRPr="00C70CE9">
        <w:rPr>
          <w:rFonts w:cs="v4.2.0"/>
          <w:vertAlign w:val="subscript"/>
          <w:lang w:eastAsia="en-GB"/>
        </w:rPr>
        <w:t>CSI-RS</w:t>
      </w:r>
      <w:r w:rsidRPr="00C70CE9">
        <w:rPr>
          <w:rFonts w:cs="v4.2.0"/>
          <w:lang w:eastAsia="en-GB"/>
        </w:rPr>
        <w:t xml:space="preserve"> specified in clause </w:t>
      </w:r>
      <w:r w:rsidRPr="00C70CE9">
        <w:rPr>
          <w:rFonts w:cs="v4.2.0" w:hint="eastAsia"/>
          <w:lang w:eastAsia="zh-CN"/>
        </w:rPr>
        <w:t>12.3.1</w:t>
      </w:r>
      <w:r w:rsidRPr="00C70CE9">
        <w:rPr>
          <w:rFonts w:cs="v4.2.0"/>
          <w:lang w:eastAsia="en-GB"/>
        </w:rPr>
        <w:t>.3 if the RLM-RS resource is CSI-RS.</w:t>
      </w:r>
    </w:p>
    <w:p w14:paraId="43D256D8" w14:textId="06CF0494" w:rsidR="00C70CE9" w:rsidRPr="00C70CE9" w:rsidDel="00AC48BE" w:rsidRDefault="00C70CE9" w:rsidP="00C70CE9">
      <w:pPr>
        <w:overflowPunct w:val="0"/>
        <w:autoSpaceDE w:val="0"/>
        <w:autoSpaceDN w:val="0"/>
        <w:adjustRightInd w:val="0"/>
        <w:textAlignment w:val="baseline"/>
        <w:rPr>
          <w:del w:id="223" w:author="Chen, Delia (NSB - CN/Hangzhou)" w:date="2020-10-23T13:18:00Z"/>
          <w:rFonts w:eastAsia="Times New Roman"/>
          <w:lang w:eastAsia="en-GB"/>
        </w:rPr>
      </w:pPr>
    </w:p>
    <w:p w14:paraId="775A63B9"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4" w:name="_Toc53185613"/>
      <w:bookmarkStart w:id="225" w:name="_Toc53185989"/>
      <w:r w:rsidRPr="00C70CE9">
        <w:rPr>
          <w:rFonts w:ascii="Arial" w:eastAsia="Times New Roman" w:hAnsi="Arial"/>
          <w:sz w:val="24"/>
          <w:lang w:eastAsia="en-GB"/>
        </w:rPr>
        <w:t>12.3.1.6 Scheduling availability of IAB-MT during radio link monitoring</w:t>
      </w:r>
      <w:bookmarkEnd w:id="224"/>
      <w:bookmarkEnd w:id="225"/>
    </w:p>
    <w:p w14:paraId="61B0A671"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lang w:eastAsia="en-GB"/>
        </w:rPr>
        <w:t xml:space="preserve">The </w:t>
      </w:r>
      <w:r w:rsidRPr="00C70CE9">
        <w:rPr>
          <w:rFonts w:hint="eastAsia"/>
          <w:lang w:val="en-US" w:eastAsia="zh-CN"/>
        </w:rPr>
        <w:t xml:space="preserve">UE </w:t>
      </w:r>
      <w:r w:rsidRPr="00C70CE9">
        <w:rPr>
          <w:lang w:eastAsia="en-GB"/>
        </w:rPr>
        <w:t>requirements</w:t>
      </w:r>
      <w:r w:rsidRPr="00C70CE9">
        <w:rPr>
          <w:rFonts w:hint="eastAsia"/>
          <w:lang w:val="en-US" w:eastAsia="zh-CN"/>
        </w:rPr>
        <w:t xml:space="preserve"> </w:t>
      </w:r>
      <w:r w:rsidRPr="00C70CE9">
        <w:rPr>
          <w:rFonts w:eastAsia="Times New Roman"/>
          <w:lang w:eastAsia="en-GB"/>
        </w:rPr>
        <w:t>in sub-clause 8.</w:t>
      </w:r>
      <w:r w:rsidRPr="00C70CE9">
        <w:rPr>
          <w:rFonts w:hint="eastAsia"/>
          <w:lang w:val="en-US" w:eastAsia="zh-CN"/>
        </w:rPr>
        <w:t>1.7</w:t>
      </w:r>
      <w:r w:rsidRPr="00C70CE9">
        <w:rPr>
          <w:rFonts w:eastAsia="Times New Roman"/>
          <w:lang w:eastAsia="en-GB"/>
        </w:rPr>
        <w:t xml:space="preserve"> [6] apply for IAB-MT.</w:t>
      </w:r>
    </w:p>
    <w:p w14:paraId="50EE2F2A" w14:textId="4EEF4BF3" w:rsidR="00C70CE9" w:rsidRPr="00C70CE9" w:rsidDel="00AC48BE" w:rsidRDefault="00C70CE9" w:rsidP="00C70CE9">
      <w:pPr>
        <w:overflowPunct w:val="0"/>
        <w:autoSpaceDE w:val="0"/>
        <w:autoSpaceDN w:val="0"/>
        <w:adjustRightInd w:val="0"/>
        <w:textAlignment w:val="baseline"/>
        <w:rPr>
          <w:del w:id="226" w:author="Chen, Delia (NSB - CN/Hangzhou)" w:date="2020-10-23T13:18:00Z"/>
          <w:i/>
          <w:lang w:eastAsia="en-GB"/>
        </w:rPr>
      </w:pPr>
    </w:p>
    <w:p w14:paraId="5C945099" w14:textId="77777777" w:rsidR="00C70CE9" w:rsidRPr="00C70CE9" w:rsidRDefault="00C70CE9" w:rsidP="00C70CE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27" w:name="_Toc53185614"/>
      <w:bookmarkStart w:id="228" w:name="_Toc53185990"/>
      <w:r w:rsidRPr="00C70CE9">
        <w:rPr>
          <w:rFonts w:ascii="Arial" w:eastAsia="Times New Roman" w:hAnsi="Arial"/>
          <w:sz w:val="28"/>
          <w:lang w:eastAsia="en-GB"/>
        </w:rPr>
        <w:lastRenderedPageBreak/>
        <w:t>12.3.2 Link Recovery Procedure</w:t>
      </w:r>
      <w:bookmarkEnd w:id="227"/>
      <w:bookmarkEnd w:id="228"/>
    </w:p>
    <w:p w14:paraId="40E4DE77"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9" w:name="_Toc53185615"/>
      <w:bookmarkStart w:id="230" w:name="_Toc53185991"/>
      <w:r w:rsidRPr="00C70CE9">
        <w:rPr>
          <w:rFonts w:ascii="Arial" w:eastAsia="Times New Roman" w:hAnsi="Arial"/>
          <w:sz w:val="24"/>
          <w:lang w:eastAsia="en-GB"/>
        </w:rPr>
        <w:t>12.3.2.1 Introduction</w:t>
      </w:r>
      <w:bookmarkEnd w:id="229"/>
      <w:bookmarkEnd w:id="230"/>
    </w:p>
    <w:p w14:paraId="27374FC0"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The UE requirements in sub-clause 8.5.1 [6] apply for IAB-MT.</w:t>
      </w:r>
    </w:p>
    <w:p w14:paraId="0FFB4E65" w14:textId="4D418D3B" w:rsidR="00C70CE9" w:rsidRPr="00C70CE9" w:rsidDel="00AC48BE" w:rsidRDefault="00C70CE9" w:rsidP="00C70CE9">
      <w:pPr>
        <w:overflowPunct w:val="0"/>
        <w:autoSpaceDE w:val="0"/>
        <w:autoSpaceDN w:val="0"/>
        <w:adjustRightInd w:val="0"/>
        <w:textAlignment w:val="baseline"/>
        <w:rPr>
          <w:del w:id="231" w:author="Chen, Delia (NSB - CN/Hangzhou)" w:date="2020-10-23T13:18:00Z"/>
          <w:rFonts w:eastAsia="Times New Roman"/>
          <w:lang w:eastAsia="en-GB"/>
        </w:rPr>
      </w:pPr>
    </w:p>
    <w:p w14:paraId="36FB43C5"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32" w:name="_Toc53185616"/>
      <w:bookmarkStart w:id="233" w:name="_Toc53185992"/>
      <w:r w:rsidRPr="00C70CE9">
        <w:rPr>
          <w:rFonts w:ascii="Arial" w:eastAsia="Times New Roman" w:hAnsi="Arial"/>
          <w:sz w:val="24"/>
          <w:lang w:eastAsia="en-GB"/>
        </w:rPr>
        <w:t>12.3.2.2 Requirements for SSB based beam failure detection</w:t>
      </w:r>
      <w:bookmarkEnd w:id="232"/>
      <w:bookmarkEnd w:id="233"/>
    </w:p>
    <w:p w14:paraId="6063B68E" w14:textId="66D3F61C" w:rsidR="00C70CE9" w:rsidRPr="00C70CE9" w:rsidDel="00AC48BE" w:rsidRDefault="00C70CE9" w:rsidP="00C70CE9">
      <w:pPr>
        <w:overflowPunct w:val="0"/>
        <w:autoSpaceDE w:val="0"/>
        <w:autoSpaceDN w:val="0"/>
        <w:adjustRightInd w:val="0"/>
        <w:textAlignment w:val="baseline"/>
        <w:rPr>
          <w:del w:id="234" w:author="Chen, Delia (NSB - CN/Hangzhou)" w:date="2020-10-23T13:18:00Z"/>
          <w:rFonts w:eastAsia="Times New Roman"/>
          <w:lang w:eastAsia="en-GB"/>
        </w:rPr>
      </w:pPr>
    </w:p>
    <w:p w14:paraId="6C5F4531"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35" w:name="_Toc53185617"/>
      <w:bookmarkStart w:id="236" w:name="_Toc53185993"/>
      <w:r w:rsidRPr="00C70CE9">
        <w:rPr>
          <w:rFonts w:ascii="Arial" w:eastAsia="Times New Roman" w:hAnsi="Arial"/>
          <w:sz w:val="22"/>
          <w:lang w:eastAsia="en-GB"/>
        </w:rPr>
        <w:t>12.3.2.2.1 Introduction</w:t>
      </w:r>
      <w:bookmarkEnd w:id="235"/>
      <w:bookmarkEnd w:id="236"/>
    </w:p>
    <w:p w14:paraId="1DEE6050"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The UE requirements in sub-clause 8.5.2.1 [6] apply for IAB-MT.</w:t>
      </w:r>
    </w:p>
    <w:p w14:paraId="5CF1AC1C" w14:textId="6C957CAA" w:rsidR="00C70CE9" w:rsidRPr="00C70CE9" w:rsidDel="00AC48BE" w:rsidRDefault="00C70CE9" w:rsidP="00C70CE9">
      <w:pPr>
        <w:overflowPunct w:val="0"/>
        <w:autoSpaceDE w:val="0"/>
        <w:autoSpaceDN w:val="0"/>
        <w:adjustRightInd w:val="0"/>
        <w:textAlignment w:val="baseline"/>
        <w:rPr>
          <w:del w:id="237" w:author="Chen, Delia (NSB - CN/Hangzhou)" w:date="2020-10-23T13:18:00Z"/>
          <w:rFonts w:eastAsia="Times New Roman"/>
          <w:lang w:eastAsia="en-GB"/>
        </w:rPr>
      </w:pPr>
    </w:p>
    <w:p w14:paraId="3E64A037"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38" w:name="_Toc53185618"/>
      <w:bookmarkStart w:id="239" w:name="_Toc53185994"/>
      <w:r w:rsidRPr="00C70CE9">
        <w:rPr>
          <w:rFonts w:ascii="Arial" w:eastAsia="Times New Roman" w:hAnsi="Arial"/>
          <w:sz w:val="22"/>
          <w:lang w:eastAsia="en-GB"/>
        </w:rPr>
        <w:t>12.3.2.2.2 Minimum requirement</w:t>
      </w:r>
      <w:bookmarkEnd w:id="238"/>
      <w:bookmarkEnd w:id="239"/>
    </w:p>
    <w:p w14:paraId="356322FE"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 xml:space="preserve">IAB-MT shall be able to evaluate whether the downlink radio link quality on the configured SSB </w:t>
      </w:r>
      <w:r w:rsidRPr="00C70CE9">
        <w:rPr>
          <w:rFonts w:eastAsia="Times New Roman" w:cs="Arial"/>
          <w:lang w:eastAsia="en-GB"/>
        </w:rPr>
        <w:t xml:space="preserve">resource in set </w:t>
      </w:r>
      <w:r w:rsidRPr="00C70CE9">
        <w:rPr>
          <w:rFonts w:eastAsia="Times New Roman"/>
          <w:iCs/>
          <w:position w:val="-10"/>
          <w:lang w:eastAsia="en-GB"/>
        </w:rPr>
        <w:object w:dxaOrig="240" w:dyaOrig="315" w14:anchorId="744C72A6">
          <v:shape id="_x0000_i1026" type="#_x0000_t75" style="width:14.5pt;height:21.5pt" o:ole="">
            <v:imagedata r:id="rId23" o:title=""/>
          </v:shape>
          <o:OLEObject Type="Embed" ProgID="Equation.3" ShapeID="_x0000_i1026" DrawAspect="Content" ObjectID="_1665017345" r:id="rId24"/>
        </w:object>
      </w:r>
      <w:r w:rsidRPr="00C70CE9">
        <w:rPr>
          <w:rFonts w:eastAsia="Times New Roman"/>
          <w:lang w:eastAsia="en-GB"/>
        </w:rPr>
        <w:t xml:space="preserve"> estimated </w:t>
      </w:r>
      <w:r w:rsidRPr="00C70CE9">
        <w:rPr>
          <w:rFonts w:eastAsia="?? ??"/>
          <w:lang w:eastAsia="en-GB"/>
        </w:rPr>
        <w:t xml:space="preserve">over the last </w:t>
      </w:r>
      <w:proofErr w:type="spellStart"/>
      <w:r w:rsidRPr="00C70CE9">
        <w:rPr>
          <w:rFonts w:eastAsia="Times New Roman"/>
          <w:lang w:eastAsia="en-GB"/>
        </w:rPr>
        <w:t>T</w:t>
      </w:r>
      <w:r w:rsidRPr="00C70CE9">
        <w:rPr>
          <w:rFonts w:eastAsia="Times New Roman"/>
          <w:vertAlign w:val="subscript"/>
          <w:lang w:eastAsia="en-GB"/>
        </w:rPr>
        <w:t>Evaluate_BFD_SSB</w:t>
      </w:r>
      <w:proofErr w:type="spellEnd"/>
      <w:r w:rsidRPr="00C70CE9">
        <w:rPr>
          <w:rFonts w:eastAsia="?? ??"/>
          <w:lang w:eastAsia="en-GB"/>
        </w:rPr>
        <w:t xml:space="preserve"> </w:t>
      </w:r>
      <w:proofErr w:type="spellStart"/>
      <w:r w:rsidRPr="00C70CE9">
        <w:rPr>
          <w:rFonts w:eastAsia="?? ??"/>
          <w:lang w:eastAsia="en-GB"/>
        </w:rPr>
        <w:t>ms</w:t>
      </w:r>
      <w:proofErr w:type="spellEnd"/>
      <w:r w:rsidRPr="00C70CE9">
        <w:rPr>
          <w:rFonts w:eastAsia="?? ??"/>
          <w:lang w:eastAsia="en-GB"/>
        </w:rPr>
        <w:t xml:space="preserve"> period</w:t>
      </w:r>
      <w:r w:rsidRPr="00C70CE9">
        <w:rPr>
          <w:rFonts w:eastAsia="Times New Roman"/>
          <w:lang w:eastAsia="en-GB"/>
        </w:rPr>
        <w:t xml:space="preserve"> </w:t>
      </w:r>
      <w:r w:rsidRPr="00C70CE9">
        <w:rPr>
          <w:rFonts w:eastAsia="?? ??"/>
          <w:lang w:eastAsia="en-GB"/>
        </w:rPr>
        <w:t xml:space="preserve">becomes worse than the threshold </w:t>
      </w:r>
      <w:proofErr w:type="spellStart"/>
      <w:r w:rsidRPr="00C70CE9">
        <w:rPr>
          <w:rFonts w:eastAsia="?? ??"/>
          <w:lang w:eastAsia="en-GB"/>
        </w:rPr>
        <w:t>Q</w:t>
      </w:r>
      <w:r w:rsidRPr="00C70CE9">
        <w:rPr>
          <w:rFonts w:eastAsia="?? ??"/>
          <w:vertAlign w:val="subscript"/>
          <w:lang w:eastAsia="en-GB"/>
        </w:rPr>
        <w:t>out_LR_SSB</w:t>
      </w:r>
      <w:proofErr w:type="spellEnd"/>
      <w:r w:rsidRPr="00C70CE9">
        <w:rPr>
          <w:rFonts w:eastAsia="?? ??"/>
          <w:lang w:eastAsia="en-GB"/>
        </w:rPr>
        <w:t xml:space="preserve"> within </w:t>
      </w:r>
      <w:proofErr w:type="spellStart"/>
      <w:r w:rsidRPr="00C70CE9">
        <w:rPr>
          <w:rFonts w:eastAsia="Times New Roman"/>
          <w:lang w:eastAsia="en-GB"/>
        </w:rPr>
        <w:t>T</w:t>
      </w:r>
      <w:r w:rsidRPr="00C70CE9">
        <w:rPr>
          <w:rFonts w:eastAsia="Times New Roman"/>
          <w:vertAlign w:val="subscript"/>
          <w:lang w:eastAsia="en-GB"/>
        </w:rPr>
        <w:t>Evaluate_BFD_SSB</w:t>
      </w:r>
      <w:proofErr w:type="spellEnd"/>
      <w:r w:rsidRPr="00C70CE9">
        <w:rPr>
          <w:rFonts w:eastAsia="?? ??"/>
          <w:lang w:eastAsia="en-GB"/>
        </w:rPr>
        <w:t xml:space="preserve"> </w:t>
      </w:r>
      <w:proofErr w:type="spellStart"/>
      <w:r w:rsidRPr="00C70CE9">
        <w:rPr>
          <w:rFonts w:eastAsia="?? ??"/>
          <w:lang w:eastAsia="en-GB"/>
        </w:rPr>
        <w:t>ms</w:t>
      </w:r>
      <w:proofErr w:type="spellEnd"/>
      <w:r w:rsidRPr="00C70CE9">
        <w:rPr>
          <w:rFonts w:eastAsia="?? ??"/>
          <w:lang w:eastAsia="en-GB"/>
        </w:rPr>
        <w:t xml:space="preserve"> period.</w:t>
      </w:r>
    </w:p>
    <w:p w14:paraId="374228EA" w14:textId="23674423"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 xml:space="preserve">The value of </w:t>
      </w:r>
      <w:proofErr w:type="spellStart"/>
      <w:r w:rsidRPr="00C70CE9">
        <w:rPr>
          <w:rFonts w:eastAsia="Times New Roman"/>
          <w:lang w:eastAsia="en-GB"/>
        </w:rPr>
        <w:t>T</w:t>
      </w:r>
      <w:r w:rsidRPr="00C70CE9">
        <w:rPr>
          <w:rFonts w:eastAsia="Times New Roman"/>
          <w:vertAlign w:val="subscript"/>
          <w:lang w:eastAsia="en-GB"/>
        </w:rPr>
        <w:t>Evaluate_BFD_SSB</w:t>
      </w:r>
      <w:proofErr w:type="spellEnd"/>
      <w:r w:rsidRPr="00C70CE9">
        <w:rPr>
          <w:rFonts w:eastAsia="?? ??"/>
          <w:lang w:eastAsia="en-GB"/>
        </w:rPr>
        <w:t xml:space="preserve"> is defined in Table </w:t>
      </w:r>
      <w:del w:id="240" w:author="Chen, Delia (NSB - CN/Hangzhou)" w:date="2020-10-23T13:21:00Z">
        <w:r w:rsidRPr="00C70CE9" w:rsidDel="0029689C">
          <w:rPr>
            <w:rFonts w:eastAsia="?? ??"/>
            <w:lang w:eastAsia="en-GB"/>
          </w:rPr>
          <w:delText>8.5.2.2</w:delText>
        </w:r>
      </w:del>
      <w:ins w:id="241" w:author="Chen, Delia (NSB - CN/Hangzhou)" w:date="2020-10-23T13:21:00Z">
        <w:r w:rsidR="0029689C">
          <w:rPr>
            <w:rFonts w:eastAsia="?? ??"/>
            <w:lang w:eastAsia="en-GB"/>
          </w:rPr>
          <w:t>12.3.2.2.2</w:t>
        </w:r>
      </w:ins>
      <w:r w:rsidRPr="00C70CE9">
        <w:rPr>
          <w:rFonts w:eastAsia="?? ??"/>
          <w:lang w:eastAsia="en-GB"/>
        </w:rPr>
        <w:t>-1 for FR1.</w:t>
      </w:r>
    </w:p>
    <w:p w14:paraId="00286D28" w14:textId="6CFB3E15"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 xml:space="preserve">The value of </w:t>
      </w:r>
      <w:proofErr w:type="spellStart"/>
      <w:r w:rsidRPr="00C70CE9">
        <w:rPr>
          <w:rFonts w:eastAsia="Times New Roman"/>
          <w:lang w:eastAsia="en-GB"/>
        </w:rPr>
        <w:t>T</w:t>
      </w:r>
      <w:r w:rsidRPr="00C70CE9">
        <w:rPr>
          <w:rFonts w:eastAsia="Times New Roman"/>
          <w:vertAlign w:val="subscript"/>
          <w:lang w:eastAsia="en-GB"/>
        </w:rPr>
        <w:t>Evaluate_BFD_SSB</w:t>
      </w:r>
      <w:proofErr w:type="spellEnd"/>
      <w:r w:rsidRPr="00C70CE9">
        <w:rPr>
          <w:rFonts w:eastAsia="?? ??"/>
          <w:lang w:eastAsia="en-GB"/>
        </w:rPr>
        <w:t xml:space="preserve"> is defined in Table </w:t>
      </w:r>
      <w:del w:id="242" w:author="Chen, Delia (NSB - CN/Hangzhou)" w:date="2020-10-23T13:21:00Z">
        <w:r w:rsidRPr="00C70CE9" w:rsidDel="0029689C">
          <w:rPr>
            <w:rFonts w:eastAsia="?? ??"/>
            <w:lang w:eastAsia="en-GB"/>
          </w:rPr>
          <w:delText>8.5.2.2</w:delText>
        </w:r>
      </w:del>
      <w:ins w:id="243" w:author="Chen, Delia (NSB - CN/Hangzhou)" w:date="2020-10-23T13:21:00Z">
        <w:r w:rsidR="0029689C">
          <w:rPr>
            <w:rFonts w:eastAsia="?? ??"/>
            <w:lang w:eastAsia="en-GB"/>
          </w:rPr>
          <w:t>12.3.2.2.2</w:t>
        </w:r>
      </w:ins>
      <w:r w:rsidRPr="00C70CE9">
        <w:rPr>
          <w:rFonts w:eastAsia="?? ??"/>
          <w:lang w:eastAsia="en-GB"/>
        </w:rPr>
        <w:t>-2 for FR2 with scaling factor N= 8.</w:t>
      </w:r>
    </w:p>
    <w:p w14:paraId="29F04A56"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For FR1,</w:t>
      </w:r>
    </w:p>
    <w:p w14:paraId="02607E91" w14:textId="7B5B719B"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del w:id="244" w:author="Chen, Delia (NSB - CN/Hangzhou)" w:date="2020-10-23T13:22:00Z">
                    <w:rPr>
                      <w:rFonts w:ascii="Cambria Math" w:eastAsia="Times New Roman" w:hAnsi="Cambria Math"/>
                      <w:lang w:eastAsia="en-GB"/>
                    </w:rPr>
                    <m:t>MRGP</m:t>
                  </w:del>
                </m:r>
                <m:r>
                  <w:ins w:id="245" w:author="Chen, Delia (NSB - CN/Hangzhou)" w:date="2020-10-23T13:22:00Z">
                    <w:rPr>
                      <w:rFonts w:ascii="Cambria Math" w:eastAsia="Times New Roman" w:hAnsi="Cambria Math"/>
                      <w:lang w:eastAsia="en-GB"/>
                    </w:rPr>
                    <m:t>MGRP</m:t>
                  </w:ins>
                </m:r>
              </m:den>
            </m:f>
          </m:den>
        </m:f>
      </m:oMath>
      <w:r w:rsidRPr="00C70CE9">
        <w:rPr>
          <w:rFonts w:eastAsia="Times New Roman"/>
          <w:lang w:eastAsia="en-GB"/>
        </w:rPr>
        <w:t>, when in the monitored cell there are measurement gaps configured for intra-frequency, inter-frequency or inter-RAT measurements, which are overlapping with some but not all occasions of the SSB.</w:t>
      </w:r>
    </w:p>
    <w:p w14:paraId="4AE440D0"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t>P=1 when in the monitored cell there are no measurement gaps overlapping with any occasion of the SSB.</w:t>
      </w:r>
    </w:p>
    <w:p w14:paraId="319757FD"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For FR2,</w:t>
      </w:r>
    </w:p>
    <w:p w14:paraId="16174906"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70CE9">
        <w:rPr>
          <w:rFonts w:eastAsia="Times New Roman"/>
          <w:lang w:eastAsia="en-GB"/>
        </w:rPr>
        <w:t>, when BFD-RS resource is not overlapped with measurement gap and the BFD-RS resource is partially overlapped with SMTC occasion (T</w:t>
      </w:r>
      <w:r w:rsidRPr="00C70CE9">
        <w:rPr>
          <w:rFonts w:eastAsia="Times New Roman"/>
          <w:vertAlign w:val="subscript"/>
          <w:lang w:eastAsia="en-GB"/>
        </w:rPr>
        <w:t>SSB</w:t>
      </w:r>
      <w:r w:rsidRPr="00C70CE9">
        <w:rPr>
          <w:rFonts w:eastAsia="Times New Roman"/>
          <w:lang w:eastAsia="en-GB"/>
        </w:rPr>
        <w:t xml:space="preserve"> &lt;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w:t>
      </w:r>
    </w:p>
    <w:p w14:paraId="165922EE"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t xml:space="preserve">P = </w:t>
      </w:r>
      <w:proofErr w:type="spellStart"/>
      <w:r w:rsidRPr="00C70CE9">
        <w:rPr>
          <w:rFonts w:eastAsia="Times New Roman"/>
          <w:lang w:eastAsia="en-GB"/>
        </w:rPr>
        <w:t>P</w:t>
      </w:r>
      <w:r w:rsidRPr="00C70CE9">
        <w:rPr>
          <w:rFonts w:eastAsia="Times New Roman"/>
          <w:vertAlign w:val="subscript"/>
          <w:lang w:eastAsia="en-GB"/>
        </w:rPr>
        <w:t>sharing</w:t>
      </w:r>
      <w:proofErr w:type="spellEnd"/>
      <w:r w:rsidRPr="00C70CE9">
        <w:rPr>
          <w:rFonts w:eastAsia="Times New Roman"/>
          <w:vertAlign w:val="subscript"/>
          <w:lang w:eastAsia="en-GB"/>
        </w:rPr>
        <w:t xml:space="preserve"> factor</w:t>
      </w:r>
      <w:r w:rsidRPr="00C70CE9">
        <w:rPr>
          <w:rFonts w:eastAsia="Times New Roman"/>
          <w:lang w:eastAsia="en-GB"/>
        </w:rPr>
        <w:t>, when the BFD-RS resource is not overlapped with measurement gap and the BFD-RS resource is fully overlapped with SMTC period (T</w:t>
      </w:r>
      <w:r w:rsidRPr="00C70CE9">
        <w:rPr>
          <w:rFonts w:eastAsia="Times New Roman"/>
          <w:vertAlign w:val="subscript"/>
          <w:lang w:eastAsia="en-GB"/>
        </w:rPr>
        <w:t>SSB</w:t>
      </w:r>
      <w:r w:rsidRPr="00C70CE9">
        <w:rPr>
          <w:rFonts w:eastAsia="Times New Roman"/>
          <w:lang w:eastAsia="en-GB"/>
        </w:rPr>
        <w:t xml:space="preserve"> =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w:t>
      </w:r>
    </w:p>
    <w:p w14:paraId="749DBD54" w14:textId="3BBA0A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del w:id="246" w:author="Chen, Delia (NSB - CN/Hangzhou)" w:date="2020-10-23T13:22:00Z">
                    <w:rPr>
                      <w:rFonts w:ascii="Cambria Math" w:eastAsia="Times New Roman" w:hAnsi="Cambria Math"/>
                      <w:lang w:eastAsia="en-GB"/>
                    </w:rPr>
                    <m:t>MRGP</m:t>
                  </w:del>
                </m:r>
                <m:r>
                  <w:ins w:id="247" w:author="Chen, Delia (NSB - CN/Hangzhou)" w:date="2020-10-23T13:22:00Z">
                    <w:rPr>
                      <w:rFonts w:ascii="Cambria Math" w:eastAsia="Times New Roman" w:hAnsi="Cambria Math"/>
                      <w:lang w:eastAsia="en-GB"/>
                    </w:rPr>
                    <m:t>MGRP</m:t>
                  </w:ins>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70CE9">
        <w:rPr>
          <w:rFonts w:eastAsia="Times New Roman"/>
          <w:lang w:eastAsia="en-GB"/>
        </w:rPr>
        <w:t>, when the BFD-RS resource is partially overlapped with measurement gap and the BFD-RS resource is partially overlapped with SMTC occasion (T</w:t>
      </w:r>
      <w:r w:rsidRPr="00C70CE9">
        <w:rPr>
          <w:rFonts w:eastAsia="Times New Roman"/>
          <w:vertAlign w:val="subscript"/>
          <w:lang w:eastAsia="en-GB"/>
        </w:rPr>
        <w:t>SSB</w:t>
      </w:r>
      <w:r w:rsidRPr="00C70CE9">
        <w:rPr>
          <w:rFonts w:eastAsia="Times New Roman"/>
          <w:lang w:eastAsia="en-GB"/>
        </w:rPr>
        <w:t xml:space="preserve"> &lt;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and SMTC occasion is not overlapped with measurement gap and</w:t>
      </w:r>
    </w:p>
    <w:p w14:paraId="62753A8C" w14:textId="77777777" w:rsidR="00C70CE9" w:rsidRPr="00C70CE9" w:rsidRDefault="00C70CE9" w:rsidP="00C70CE9">
      <w:pPr>
        <w:overflowPunct w:val="0"/>
        <w:autoSpaceDE w:val="0"/>
        <w:autoSpaceDN w:val="0"/>
        <w:adjustRightInd w:val="0"/>
        <w:ind w:left="851"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w:t>
      </w:r>
      <w:r w:rsidRPr="00C70CE9">
        <w:rPr>
          <w:rFonts w:eastAsia="Times New Roman" w:hint="eastAsia"/>
          <w:lang w:eastAsia="en-GB"/>
        </w:rPr>
        <w:t>≠</w:t>
      </w:r>
      <w:r w:rsidRPr="00C70CE9">
        <w:rPr>
          <w:rFonts w:eastAsia="Times New Roman"/>
          <w:lang w:eastAsia="en-GB"/>
        </w:rPr>
        <w:t xml:space="preserve"> MGRP or</w:t>
      </w:r>
    </w:p>
    <w:p w14:paraId="4653F097" w14:textId="77777777" w:rsidR="00C70CE9" w:rsidRPr="00C70CE9" w:rsidRDefault="00C70CE9" w:rsidP="00C70CE9">
      <w:pPr>
        <w:overflowPunct w:val="0"/>
        <w:autoSpaceDE w:val="0"/>
        <w:autoSpaceDN w:val="0"/>
        <w:adjustRightInd w:val="0"/>
        <w:ind w:left="851"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 MGRP and T</w:t>
      </w:r>
      <w:r w:rsidRPr="00C70CE9">
        <w:rPr>
          <w:rFonts w:eastAsia="Times New Roman"/>
          <w:vertAlign w:val="subscript"/>
          <w:lang w:eastAsia="en-GB"/>
        </w:rPr>
        <w:t>SSB</w:t>
      </w:r>
      <w:r w:rsidRPr="00C70CE9">
        <w:rPr>
          <w:rFonts w:eastAsia="Times New Roman"/>
          <w:lang w:eastAsia="en-GB"/>
        </w:rPr>
        <w:t xml:space="preserve"> &lt; 0.5*</w:t>
      </w:r>
      <w:proofErr w:type="spellStart"/>
      <w:r w:rsidRPr="00C70CE9">
        <w:rPr>
          <w:rFonts w:eastAsia="Times New Roman"/>
          <w:lang w:eastAsia="en-GB"/>
        </w:rPr>
        <w:t>T</w:t>
      </w:r>
      <w:r w:rsidRPr="00C70CE9">
        <w:rPr>
          <w:rFonts w:eastAsia="Times New Roman"/>
          <w:vertAlign w:val="subscript"/>
          <w:lang w:eastAsia="en-GB"/>
        </w:rPr>
        <w:t>SMTCperiod</w:t>
      </w:r>
      <w:proofErr w:type="spellEnd"/>
    </w:p>
    <w:p w14:paraId="1D41A1A1" w14:textId="1E7330A8"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del w:id="248" w:author="Chen, Delia (NSB - CN/Hangzhou)" w:date="2020-10-23T13:22:00Z">
                    <w:rPr>
                      <w:rFonts w:ascii="Cambria Math" w:eastAsia="Times New Roman" w:hAnsi="Cambria Math"/>
                      <w:lang w:eastAsia="en-GB"/>
                    </w:rPr>
                    <m:t>MRGP</m:t>
                  </w:del>
                </m:r>
                <m:r>
                  <w:ins w:id="249" w:author="Chen, Delia (NSB - CN/Hangzhou)" w:date="2020-10-23T13:22:00Z">
                    <w:rPr>
                      <w:rFonts w:ascii="Cambria Math" w:eastAsia="Times New Roman" w:hAnsi="Cambria Math"/>
                      <w:lang w:eastAsia="en-GB"/>
                    </w:rPr>
                    <m:t>MGRP</m:t>
                  </w:ins>
                </m:r>
              </m:den>
            </m:f>
          </m:den>
        </m:f>
      </m:oMath>
      <w:r w:rsidRPr="00C70CE9">
        <w:rPr>
          <w:rFonts w:eastAsia="Times New Roman"/>
          <w:lang w:eastAsia="en-GB"/>
        </w:rPr>
        <w:t>, when the BFD-RS resource is partially overlapped with measurement gap and the BFD-RS resource is partially overlapped with SMTC occasion (T</w:t>
      </w:r>
      <w:r w:rsidRPr="00C70CE9">
        <w:rPr>
          <w:rFonts w:eastAsia="Times New Roman"/>
          <w:vertAlign w:val="subscript"/>
          <w:lang w:eastAsia="en-GB"/>
        </w:rPr>
        <w:t>SSB</w:t>
      </w:r>
      <w:r w:rsidRPr="00C70CE9">
        <w:rPr>
          <w:rFonts w:eastAsia="Times New Roman"/>
          <w:lang w:eastAsia="en-GB"/>
        </w:rPr>
        <w:t xml:space="preserve"> &lt;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and SMTC occasion is not overlapped with measurement gap and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 MGRP  and T</w:t>
      </w:r>
      <w:r w:rsidRPr="00C70CE9">
        <w:rPr>
          <w:rFonts w:eastAsia="Times New Roman"/>
          <w:vertAlign w:val="subscript"/>
          <w:lang w:eastAsia="en-GB"/>
        </w:rPr>
        <w:t>SSB</w:t>
      </w:r>
      <w:r w:rsidRPr="00C70CE9">
        <w:rPr>
          <w:rFonts w:eastAsia="Times New Roman"/>
          <w:lang w:eastAsia="en-GB"/>
        </w:rPr>
        <w:t xml:space="preserve"> = 0.5*</w:t>
      </w:r>
      <w:proofErr w:type="spellStart"/>
      <w:r w:rsidRPr="00C70CE9">
        <w:rPr>
          <w:rFonts w:eastAsia="Times New Roman"/>
          <w:lang w:eastAsia="en-GB"/>
        </w:rPr>
        <w:t>T</w:t>
      </w:r>
      <w:r w:rsidRPr="00C70CE9">
        <w:rPr>
          <w:rFonts w:eastAsia="Times New Roman"/>
          <w:vertAlign w:val="subscript"/>
          <w:lang w:eastAsia="en-GB"/>
        </w:rPr>
        <w:t>SMTCperiod</w:t>
      </w:r>
      <w:proofErr w:type="spellEnd"/>
    </w:p>
    <w:p w14:paraId="79E26FFB" w14:textId="5B5D9F65"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Min(</m:t>
                </m:r>
                <m:r>
                  <w:del w:id="250" w:author="Chen, Delia (NSB - CN/Hangzhou)" w:date="2020-10-23T13:22:00Z">
                    <w:rPr>
                      <w:rFonts w:ascii="Cambria Math" w:eastAsia="Times New Roman" w:hAnsi="Cambria Math"/>
                      <w:lang w:eastAsia="en-GB"/>
                    </w:rPr>
                    <m:t>MRGP</m:t>
                  </w:del>
                </m:r>
                <m:r>
                  <w:ins w:id="251" w:author="Chen, Delia (NSB - CN/Hangzhou)" w:date="2020-10-23T13:22:00Z">
                    <w:rPr>
                      <w:rFonts w:ascii="Cambria Math" w:eastAsia="Times New Roman" w:hAnsi="Cambria Math"/>
                      <w:lang w:eastAsia="en-GB"/>
                    </w:rPr>
                    <m:t>MGR</m:t>
                  </w:ins>
                </m:r>
                <m:r>
                  <w:ins w:id="252" w:author="Chen, Delia (NSB - CN/Hangzhou)" w:date="2020-10-23T13:23:00Z">
                    <w:rPr>
                      <w:rFonts w:ascii="Cambria Math" w:eastAsia="Times New Roman" w:hAnsi="Cambria Math"/>
                      <w:lang w:eastAsia="en-GB"/>
                    </w:rPr>
                    <m:t>P</m:t>
                  </w:ins>
                </m:r>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 xml:space="preserve"> 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C70CE9">
        <w:rPr>
          <w:rFonts w:eastAsia="Times New Roman"/>
          <w:lang w:eastAsia="en-GB"/>
        </w:rPr>
        <w:t>, when the BFD-RS resource is partially overlapped with measurement gap (T</w:t>
      </w:r>
      <w:r w:rsidRPr="00C70CE9">
        <w:rPr>
          <w:rFonts w:eastAsia="Times New Roman"/>
          <w:vertAlign w:val="subscript"/>
          <w:lang w:eastAsia="en-GB"/>
        </w:rPr>
        <w:t>SSB</w:t>
      </w:r>
      <w:r w:rsidRPr="00C70CE9">
        <w:rPr>
          <w:rFonts w:eastAsia="Times New Roman"/>
          <w:lang w:eastAsia="en-GB"/>
        </w:rPr>
        <w:t xml:space="preserve"> &lt;MGRP) and the BFD-RS resource is partially overlapped with SMTC occasion (T</w:t>
      </w:r>
      <w:r w:rsidRPr="00C70CE9">
        <w:rPr>
          <w:rFonts w:eastAsia="Times New Roman"/>
          <w:vertAlign w:val="subscript"/>
          <w:lang w:eastAsia="en-GB"/>
        </w:rPr>
        <w:t>SSB</w:t>
      </w:r>
      <w:r w:rsidRPr="00C70CE9">
        <w:rPr>
          <w:rFonts w:eastAsia="Times New Roman"/>
          <w:lang w:eastAsia="en-GB"/>
        </w:rPr>
        <w:t xml:space="preserve"> &lt;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and SMTC occasion is partially or fully overlapped with measurement gap.</w:t>
      </w:r>
    </w:p>
    <w:p w14:paraId="7EEEEFDC" w14:textId="6C39648A"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lastRenderedPageBreak/>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del w:id="253" w:author="Chen, Delia (NSB - CN/Hangzhou)" w:date="2020-10-23T13:23:00Z">
                    <w:rPr>
                      <w:rFonts w:ascii="Cambria Math" w:eastAsia="Times New Roman" w:hAnsi="Cambria Math"/>
                      <w:lang w:eastAsia="en-GB"/>
                    </w:rPr>
                    <m:t>MRGP</m:t>
                  </w:del>
                </m:r>
                <m:r>
                  <w:ins w:id="254" w:author="Chen, Delia (NSB - CN/Hangzhou)" w:date="2020-10-23T13:23:00Z">
                    <w:rPr>
                      <w:rFonts w:ascii="Cambria Math" w:eastAsia="Times New Roman" w:hAnsi="Cambria Math"/>
                      <w:lang w:eastAsia="en-GB"/>
                    </w:rPr>
                    <m:t>MGRP</m:t>
                  </w:ins>
                </m:r>
              </m:den>
            </m:f>
          </m:den>
        </m:f>
      </m:oMath>
      <w:r w:rsidRPr="00C70CE9">
        <w:rPr>
          <w:rFonts w:eastAsia="Times New Roman"/>
          <w:lang w:eastAsia="en-GB"/>
        </w:rPr>
        <w:t>, when the BFD-RS resource is partially overlapped with measurement gap and the BFD-RS resource is fully overlapped with SMTC occasion (T</w:t>
      </w:r>
      <w:r w:rsidRPr="00C70CE9">
        <w:rPr>
          <w:rFonts w:eastAsia="Times New Roman"/>
          <w:vertAlign w:val="subscript"/>
          <w:lang w:eastAsia="en-GB"/>
        </w:rPr>
        <w:t>SSB</w:t>
      </w:r>
      <w:r w:rsidRPr="00C70CE9">
        <w:rPr>
          <w:rFonts w:eastAsia="Times New Roman"/>
          <w:lang w:eastAsia="en-GB"/>
        </w:rPr>
        <w:t xml:space="preserve"> =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and SMTC occasion is partially overlapped with measurement gap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&lt; MGRP)</w:t>
      </w:r>
    </w:p>
    <w:p w14:paraId="2F74B88B" w14:textId="3AA0A66A"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w:proofErr w:type="spellStart"/>
      <w:r w:rsidRPr="00C70CE9">
        <w:rPr>
          <w:rFonts w:eastAsia="Times New Roman"/>
          <w:lang w:eastAsia="en-GB"/>
        </w:rPr>
        <w:t>P</w:t>
      </w:r>
      <w:r w:rsidRPr="00C70CE9">
        <w:rPr>
          <w:rFonts w:eastAsia="Times New Roman"/>
          <w:vertAlign w:val="subscript"/>
          <w:lang w:eastAsia="en-GB"/>
        </w:rPr>
        <w:t>sharing</w:t>
      </w:r>
      <w:proofErr w:type="spellEnd"/>
      <w:r w:rsidRPr="00C70CE9">
        <w:rPr>
          <w:rFonts w:eastAsia="Times New Roman"/>
          <w:vertAlign w:val="subscript"/>
          <w:lang w:eastAsia="en-GB"/>
        </w:rPr>
        <w:t xml:space="preserve"> factor</w:t>
      </w:r>
      <w:r w:rsidRPr="00C70CE9">
        <w:rPr>
          <w:rFonts w:eastAsia="Times New Roman"/>
          <w:lang w:eastAsia="en-GB"/>
        </w:rPr>
        <w:t xml:space="preserve"> = </w:t>
      </w:r>
      <w:del w:id="255" w:author="Chen, Delia (NSB - CN/Hangzhou)" w:date="2020-10-23T13:23:00Z">
        <w:r w:rsidRPr="00C70CE9" w:rsidDel="003F3570">
          <w:rPr>
            <w:rFonts w:eastAsia="Times New Roman"/>
            <w:lang w:eastAsia="en-GB"/>
          </w:rPr>
          <w:delText xml:space="preserve"> </w:delText>
        </w:r>
      </w:del>
      <w:r w:rsidRPr="00C70CE9">
        <w:rPr>
          <w:rFonts w:eastAsia="Times New Roman"/>
          <w:lang w:eastAsia="en-GB"/>
        </w:rPr>
        <w:t>1</w:t>
      </w:r>
    </w:p>
    <w:p w14:paraId="2BD87C72" w14:textId="77777777" w:rsidR="00C70CE9" w:rsidRPr="00C70CE9" w:rsidRDefault="00C70CE9" w:rsidP="00C70CE9">
      <w:pPr>
        <w:overflowPunct w:val="0"/>
        <w:autoSpaceDE w:val="0"/>
        <w:autoSpaceDN w:val="0"/>
        <w:adjustRightInd w:val="0"/>
        <w:ind w:left="851"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t xml:space="preserve">if all of the reference signals configured for BFD outside measurement gap are not fully overlapped by intra-frequency SMTC occasions, or </w:t>
      </w:r>
    </w:p>
    <w:p w14:paraId="2B2AF3FD" w14:textId="58D5A0B3" w:rsidR="00C70CE9" w:rsidRPr="00C70CE9" w:rsidRDefault="00C70CE9" w:rsidP="00C70CE9">
      <w:pPr>
        <w:overflowPunct w:val="0"/>
        <w:autoSpaceDE w:val="0"/>
        <w:autoSpaceDN w:val="0"/>
        <w:adjustRightInd w:val="0"/>
        <w:ind w:left="851"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t>if all of the reference signal</w:t>
      </w:r>
      <w:ins w:id="256" w:author="Chen, Delia (NSB - CN/Hangzhou)" w:date="2020-10-23T13:23:00Z">
        <w:r w:rsidR="00E81FB0">
          <w:rPr>
            <w:rFonts w:eastAsia="Times New Roman"/>
            <w:lang w:eastAsia="en-GB"/>
          </w:rPr>
          <w:t>s</w:t>
        </w:r>
      </w:ins>
      <w:r w:rsidRPr="00C70CE9">
        <w:rPr>
          <w:rFonts w:eastAsia="Times New Roman"/>
          <w:lang w:eastAsia="en-GB"/>
        </w:rPr>
        <w:t xml:space="preserve"> configured for BFD outside measurement gap and fully-overlapped by intra-frequency SMTC occasions are not overlapped </w:t>
      </w:r>
      <w:del w:id="257" w:author="Chen, Delia (NSB - CN/Hangzhou)" w:date="2020-10-23T13:25:00Z">
        <w:r w:rsidRPr="00C70CE9" w:rsidDel="00993073">
          <w:rPr>
            <w:rFonts w:eastAsia="Times New Roman"/>
            <w:lang w:eastAsia="en-GB"/>
          </w:rPr>
          <w:delText xml:space="preserve">by </w:delText>
        </w:r>
      </w:del>
      <w:r w:rsidRPr="00C70CE9">
        <w:rPr>
          <w:rFonts w:eastAsia="Times New Roman"/>
          <w:lang w:eastAsia="en-GB"/>
        </w:rPr>
        <w:t>with the SSB symbols indicated by SSB-</w:t>
      </w:r>
      <w:proofErr w:type="spellStart"/>
      <w:r w:rsidRPr="00C70CE9">
        <w:rPr>
          <w:rFonts w:eastAsia="Times New Roman"/>
          <w:lang w:eastAsia="en-GB"/>
        </w:rPr>
        <w:t>ToMeasure</w:t>
      </w:r>
      <w:proofErr w:type="spellEnd"/>
      <w:r w:rsidRPr="00C70CE9">
        <w:rPr>
          <w:rFonts w:eastAsia="Times New Roman"/>
          <w:lang w:eastAsia="en-GB"/>
        </w:rPr>
        <w:t xml:space="preserve"> and 1 symbol before each consecutive SSB symbols indicated by SSB-</w:t>
      </w:r>
      <w:proofErr w:type="spellStart"/>
      <w:r w:rsidRPr="00C70CE9">
        <w:rPr>
          <w:rFonts w:eastAsia="Times New Roman"/>
          <w:lang w:eastAsia="en-GB"/>
        </w:rPr>
        <w:t>ToMeasure</w:t>
      </w:r>
      <w:proofErr w:type="spellEnd"/>
      <w:r w:rsidRPr="00C70CE9">
        <w:rPr>
          <w:rFonts w:eastAsia="Times New Roman"/>
          <w:lang w:eastAsia="en-GB"/>
        </w:rPr>
        <w:t xml:space="preserve"> and 1 symbol after each consecutive SSB symbols indicated by SSB-</w:t>
      </w:r>
      <w:proofErr w:type="spellStart"/>
      <w:r w:rsidRPr="00C70CE9">
        <w:rPr>
          <w:rFonts w:eastAsia="Times New Roman"/>
          <w:lang w:eastAsia="en-GB"/>
        </w:rPr>
        <w:t>ToMeasure</w:t>
      </w:r>
      <w:proofErr w:type="spellEnd"/>
      <w:r w:rsidRPr="00C70CE9">
        <w:rPr>
          <w:rFonts w:eastAsia="Times New Roman"/>
          <w:lang w:eastAsia="en-GB"/>
        </w:rPr>
        <w:t>, given that SSB-</w:t>
      </w:r>
      <w:proofErr w:type="spellStart"/>
      <w:r w:rsidRPr="00C70CE9">
        <w:rPr>
          <w:rFonts w:eastAsia="Times New Roman"/>
          <w:lang w:eastAsia="en-GB"/>
        </w:rPr>
        <w:t>ToMeasure</w:t>
      </w:r>
      <w:proofErr w:type="spellEnd"/>
      <w:r w:rsidRPr="00C70CE9">
        <w:rPr>
          <w:rFonts w:eastAsia="Times New Roman"/>
          <w:lang w:eastAsia="en-GB"/>
        </w:rPr>
        <w:t xml:space="preserve"> is configured;</w:t>
      </w:r>
    </w:p>
    <w:p w14:paraId="29DEEAD5" w14:textId="77777777" w:rsidR="00C70CE9" w:rsidRPr="00C70CE9" w:rsidRDefault="00C70CE9" w:rsidP="00C70CE9">
      <w:pPr>
        <w:overflowPunct w:val="0"/>
        <w:autoSpaceDE w:val="0"/>
        <w:autoSpaceDN w:val="0"/>
        <w:adjustRightInd w:val="0"/>
        <w:ind w:left="851"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w:proofErr w:type="spellStart"/>
      <w:r w:rsidRPr="00C70CE9">
        <w:rPr>
          <w:rFonts w:eastAsia="Times New Roman"/>
          <w:lang w:eastAsia="en-GB"/>
        </w:rPr>
        <w:t>P</w:t>
      </w:r>
      <w:r w:rsidRPr="00C70CE9">
        <w:rPr>
          <w:rFonts w:eastAsia="Times New Roman"/>
          <w:vertAlign w:val="subscript"/>
          <w:lang w:eastAsia="en-GB"/>
        </w:rPr>
        <w:t>sharing</w:t>
      </w:r>
      <w:proofErr w:type="spellEnd"/>
      <w:r w:rsidRPr="00C70CE9">
        <w:rPr>
          <w:rFonts w:eastAsia="Times New Roman"/>
          <w:vertAlign w:val="subscript"/>
          <w:lang w:eastAsia="en-GB"/>
        </w:rPr>
        <w:t xml:space="preserve"> factor </w:t>
      </w:r>
      <w:r w:rsidRPr="00C70CE9">
        <w:rPr>
          <w:rFonts w:eastAsia="Times New Roman"/>
          <w:lang w:eastAsia="en-GB"/>
        </w:rPr>
        <w:t>= 3, otherwise.</w:t>
      </w:r>
    </w:p>
    <w:p w14:paraId="67E3B083" w14:textId="77777777" w:rsidR="00C70CE9" w:rsidRPr="005E48D5" w:rsidRDefault="00C70CE9" w:rsidP="00C70CE9">
      <w:pPr>
        <w:overflowPunct w:val="0"/>
        <w:autoSpaceDE w:val="0"/>
        <w:autoSpaceDN w:val="0"/>
        <w:adjustRightInd w:val="0"/>
        <w:textAlignment w:val="baseline"/>
        <w:rPr>
          <w:rFonts w:eastAsia="Times New Roman"/>
          <w:lang w:eastAsia="en-GB"/>
        </w:rPr>
      </w:pPr>
      <w:r w:rsidRPr="005E48D5">
        <w:rPr>
          <w:rFonts w:eastAsia="Times New Roman"/>
          <w:lang w:eastAsia="en-GB"/>
        </w:rPr>
        <w:t xml:space="preserve">If the IAB-MT is not capable of 4 SMTC configurations per frequency [15], and is provided with higher layer </w:t>
      </w:r>
      <w:proofErr w:type="spellStart"/>
      <w:r w:rsidRPr="005E48D5">
        <w:rPr>
          <w:rFonts w:eastAsia="Times New Roman"/>
          <w:lang w:eastAsia="en-GB"/>
        </w:rPr>
        <w:t>signaling</w:t>
      </w:r>
      <w:proofErr w:type="spellEnd"/>
      <w:r w:rsidRPr="005E48D5">
        <w:rPr>
          <w:rFonts w:eastAsia="Times New Roman"/>
          <w:lang w:eastAsia="en-GB"/>
        </w:rPr>
        <w:t xml:space="preserve"> of </w:t>
      </w:r>
      <w:proofErr w:type="spellStart"/>
      <w:r w:rsidRPr="005E48D5">
        <w:rPr>
          <w:rFonts w:eastAsia="Times New Roman"/>
          <w:lang w:eastAsia="en-GB"/>
        </w:rPr>
        <w:t>smtcj</w:t>
      </w:r>
      <w:proofErr w:type="spellEnd"/>
      <w:r w:rsidRPr="005E48D5">
        <w:rPr>
          <w:rFonts w:eastAsia="Times New Roman"/>
          <w:lang w:eastAsia="en-GB"/>
        </w:rPr>
        <w:t>, where 1≤</w:t>
      </w:r>
      <w:r w:rsidRPr="005E48D5">
        <w:rPr>
          <w:rFonts w:eastAsia="Times New Roman"/>
          <w:i/>
          <w:iCs/>
          <w:lang w:eastAsia="en-GB"/>
        </w:rPr>
        <w:t>j</w:t>
      </w:r>
      <w:r w:rsidRPr="005E48D5">
        <w:rPr>
          <w:rFonts w:eastAsia="Times New Roman"/>
          <w:lang w:eastAsia="en-GB"/>
        </w:rPr>
        <w:t xml:space="preserve">≤2 [15], then </w:t>
      </w:r>
      <w:proofErr w:type="spellStart"/>
      <w:r w:rsidRPr="005E48D5">
        <w:rPr>
          <w:rFonts w:eastAsia="Times New Roman"/>
          <w:lang w:eastAsia="en-GB"/>
        </w:rPr>
        <w:t>T</w:t>
      </w:r>
      <w:r w:rsidRPr="005E48D5">
        <w:rPr>
          <w:rFonts w:eastAsia="Times New Roman"/>
          <w:vertAlign w:val="subscript"/>
          <w:lang w:eastAsia="en-GB"/>
        </w:rPr>
        <w:t>SMTCperiod</w:t>
      </w:r>
      <w:proofErr w:type="spellEnd"/>
      <w:r w:rsidRPr="005E48D5">
        <w:rPr>
          <w:rFonts w:eastAsia="Times New Roman"/>
          <w:vertAlign w:val="subscript"/>
          <w:lang w:eastAsia="en-GB"/>
        </w:rPr>
        <w:t xml:space="preserve"> </w:t>
      </w:r>
      <w:r w:rsidRPr="005E48D5">
        <w:rPr>
          <w:rFonts w:eastAsia="Times New Roman"/>
          <w:lang w:eastAsia="en-GB"/>
        </w:rPr>
        <w:t xml:space="preserve">follows </w:t>
      </w:r>
      <w:proofErr w:type="spellStart"/>
      <w:r w:rsidRPr="005E48D5">
        <w:rPr>
          <w:rFonts w:eastAsia="Times New Roman"/>
          <w:lang w:eastAsia="en-GB"/>
        </w:rPr>
        <w:t>smtcj</w:t>
      </w:r>
      <w:r w:rsidRPr="005E48D5">
        <w:rPr>
          <w:rFonts w:eastAsia="Times New Roman"/>
          <w:vertAlign w:val="subscript"/>
          <w:lang w:eastAsia="en-GB"/>
        </w:rPr>
        <w:t>max</w:t>
      </w:r>
      <w:proofErr w:type="spellEnd"/>
      <w:r w:rsidRPr="005E48D5">
        <w:rPr>
          <w:rFonts w:eastAsia="Times New Roman"/>
          <w:vertAlign w:val="subscript"/>
          <w:lang w:eastAsia="en-GB"/>
        </w:rPr>
        <w:t xml:space="preserve"> </w:t>
      </w:r>
      <w:r w:rsidRPr="005E48D5">
        <w:rPr>
          <w:rFonts w:eastAsia="Times New Roman"/>
          <w:lang w:eastAsia="en-GB"/>
        </w:rPr>
        <w:t xml:space="preserve">where </w:t>
      </w:r>
      <w:proofErr w:type="spellStart"/>
      <w:r w:rsidRPr="005E48D5">
        <w:rPr>
          <w:rFonts w:eastAsia="Times New Roman"/>
          <w:lang w:eastAsia="en-GB"/>
        </w:rPr>
        <w:t>j</w:t>
      </w:r>
      <w:r w:rsidRPr="005E48D5">
        <w:rPr>
          <w:rFonts w:eastAsia="Times New Roman"/>
          <w:vertAlign w:val="subscript"/>
          <w:lang w:eastAsia="en-GB"/>
        </w:rPr>
        <w:t>max</w:t>
      </w:r>
      <w:proofErr w:type="spellEnd"/>
      <w:r w:rsidRPr="005E48D5">
        <w:rPr>
          <w:rFonts w:eastAsia="Times New Roman"/>
          <w:lang w:eastAsia="en-GB"/>
        </w:rPr>
        <w:t xml:space="preserve"> is the maximum value of all j for which </w:t>
      </w:r>
      <w:proofErr w:type="spellStart"/>
      <w:r w:rsidRPr="005E48D5">
        <w:rPr>
          <w:rFonts w:eastAsia="Times New Roman"/>
          <w:lang w:eastAsia="en-GB"/>
        </w:rPr>
        <w:t>smtcj</w:t>
      </w:r>
      <w:proofErr w:type="spellEnd"/>
      <w:r w:rsidRPr="005E48D5">
        <w:rPr>
          <w:rFonts w:eastAsia="Times New Roman"/>
          <w:lang w:eastAsia="en-GB"/>
        </w:rPr>
        <w:t xml:space="preserve"> has been configured.</w:t>
      </w:r>
    </w:p>
    <w:p w14:paraId="24F78834"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5E48D5">
        <w:rPr>
          <w:rFonts w:eastAsia="Times New Roman"/>
          <w:lang w:eastAsia="en-GB"/>
        </w:rPr>
        <w:t xml:space="preserve">If the IAB-MT is capable of 4 SMTC configurations per frequency [15], and is provided with higher layer </w:t>
      </w:r>
      <w:proofErr w:type="spellStart"/>
      <w:r w:rsidRPr="005E48D5">
        <w:rPr>
          <w:rFonts w:eastAsia="Times New Roman"/>
          <w:lang w:eastAsia="en-GB"/>
        </w:rPr>
        <w:t>signaling</w:t>
      </w:r>
      <w:proofErr w:type="spellEnd"/>
      <w:r w:rsidRPr="005E48D5">
        <w:rPr>
          <w:rFonts w:eastAsia="Times New Roman"/>
          <w:lang w:eastAsia="en-GB"/>
        </w:rPr>
        <w:t xml:space="preserve"> of </w:t>
      </w:r>
      <w:proofErr w:type="spellStart"/>
      <w:r w:rsidRPr="005E48D5">
        <w:rPr>
          <w:rFonts w:eastAsia="Times New Roman"/>
          <w:lang w:eastAsia="en-GB"/>
        </w:rPr>
        <w:t>smtcj</w:t>
      </w:r>
      <w:proofErr w:type="spellEnd"/>
      <w:r w:rsidRPr="005E48D5">
        <w:rPr>
          <w:rFonts w:eastAsia="Times New Roman"/>
          <w:lang w:eastAsia="en-GB"/>
        </w:rPr>
        <w:t>, where 1≤</w:t>
      </w:r>
      <w:r w:rsidRPr="005E48D5">
        <w:rPr>
          <w:rFonts w:eastAsia="Times New Roman"/>
          <w:i/>
          <w:iCs/>
          <w:lang w:eastAsia="en-GB"/>
        </w:rPr>
        <w:t>j</w:t>
      </w:r>
      <w:r w:rsidRPr="005E48D5">
        <w:rPr>
          <w:rFonts w:eastAsia="Times New Roman"/>
          <w:lang w:eastAsia="en-GB"/>
        </w:rPr>
        <w:t xml:space="preserve">≤4 [15], then </w:t>
      </w:r>
      <w:proofErr w:type="spellStart"/>
      <w:r w:rsidRPr="005E48D5">
        <w:rPr>
          <w:rFonts w:eastAsia="Times New Roman"/>
          <w:lang w:eastAsia="en-GB"/>
        </w:rPr>
        <w:t>T</w:t>
      </w:r>
      <w:r w:rsidRPr="005E48D5">
        <w:rPr>
          <w:rFonts w:eastAsia="Times New Roman"/>
          <w:vertAlign w:val="subscript"/>
          <w:lang w:eastAsia="en-GB"/>
        </w:rPr>
        <w:t>SMTCperiod</w:t>
      </w:r>
      <w:proofErr w:type="spellEnd"/>
      <w:r w:rsidRPr="005E48D5">
        <w:rPr>
          <w:rFonts w:eastAsia="Times New Roman"/>
          <w:vertAlign w:val="subscript"/>
          <w:lang w:eastAsia="en-GB"/>
        </w:rPr>
        <w:t xml:space="preserve"> </w:t>
      </w:r>
      <w:r w:rsidRPr="005E48D5">
        <w:rPr>
          <w:rFonts w:eastAsia="Times New Roman"/>
          <w:lang w:eastAsia="en-GB"/>
        </w:rPr>
        <w:t xml:space="preserve">follows </w:t>
      </w:r>
      <w:proofErr w:type="spellStart"/>
      <w:r w:rsidRPr="005E48D5">
        <w:rPr>
          <w:rFonts w:eastAsia="Times New Roman"/>
          <w:lang w:eastAsia="en-GB"/>
        </w:rPr>
        <w:t>smtcj</w:t>
      </w:r>
      <w:r w:rsidRPr="005E48D5">
        <w:rPr>
          <w:rFonts w:eastAsia="Times New Roman"/>
          <w:vertAlign w:val="subscript"/>
          <w:lang w:eastAsia="en-GB"/>
        </w:rPr>
        <w:t>max</w:t>
      </w:r>
      <w:proofErr w:type="spellEnd"/>
      <w:r w:rsidRPr="005E48D5">
        <w:rPr>
          <w:rFonts w:eastAsia="Times New Roman"/>
          <w:vertAlign w:val="subscript"/>
          <w:lang w:eastAsia="en-GB"/>
        </w:rPr>
        <w:t xml:space="preserve"> </w:t>
      </w:r>
      <w:r w:rsidRPr="005E48D5">
        <w:rPr>
          <w:rFonts w:eastAsia="Times New Roman"/>
          <w:lang w:eastAsia="en-GB"/>
        </w:rPr>
        <w:t xml:space="preserve">where </w:t>
      </w:r>
      <w:proofErr w:type="spellStart"/>
      <w:r w:rsidRPr="005E48D5">
        <w:rPr>
          <w:rFonts w:eastAsia="Times New Roman"/>
          <w:lang w:eastAsia="en-GB"/>
        </w:rPr>
        <w:t>j</w:t>
      </w:r>
      <w:r w:rsidRPr="005E48D5">
        <w:rPr>
          <w:rFonts w:eastAsia="Times New Roman"/>
          <w:vertAlign w:val="subscript"/>
          <w:lang w:eastAsia="en-GB"/>
        </w:rPr>
        <w:t>max</w:t>
      </w:r>
      <w:proofErr w:type="spellEnd"/>
      <w:r w:rsidRPr="005E48D5">
        <w:rPr>
          <w:rFonts w:eastAsia="Times New Roman"/>
          <w:lang w:eastAsia="en-GB"/>
        </w:rPr>
        <w:t xml:space="preserve"> is the maximum value of all j for which </w:t>
      </w:r>
      <w:proofErr w:type="spellStart"/>
      <w:r w:rsidRPr="005E48D5">
        <w:rPr>
          <w:rFonts w:eastAsia="Times New Roman"/>
          <w:lang w:eastAsia="en-GB"/>
        </w:rPr>
        <w:t>smtcj</w:t>
      </w:r>
      <w:proofErr w:type="spellEnd"/>
      <w:r w:rsidRPr="005E48D5">
        <w:rPr>
          <w:rFonts w:eastAsia="Times New Roman"/>
          <w:lang w:eastAsia="en-GB"/>
        </w:rPr>
        <w:t xml:space="preserve"> has been configured.</w:t>
      </w:r>
    </w:p>
    <w:p w14:paraId="4730FAF9"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Times New Roman"/>
          <w:lang w:eastAsia="en-GB"/>
        </w:rPr>
        <w:t>Longer evaluation period would be expected if the combination of BFD-RS resource, SMTC occasion and measurement gap configurations does not meet pervious conditions.</w:t>
      </w:r>
    </w:p>
    <w:p w14:paraId="3D18F242" w14:textId="084C20CE" w:rsidR="00C70CE9" w:rsidRPr="00C70CE9" w:rsidRDefault="00C70CE9" w:rsidP="00C70C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70CE9">
        <w:rPr>
          <w:rFonts w:ascii="Arial" w:eastAsia="Times New Roman" w:hAnsi="Arial"/>
          <w:b/>
          <w:lang w:eastAsia="en-GB"/>
        </w:rPr>
        <w:t xml:space="preserve">Table </w:t>
      </w:r>
      <w:del w:id="258" w:author="Chen, Delia (NSB - CN/Hangzhou)" w:date="2020-10-23T13:20:00Z">
        <w:r w:rsidRPr="00C70CE9" w:rsidDel="00AC48BE">
          <w:rPr>
            <w:rFonts w:ascii="Arial" w:eastAsia="Times New Roman" w:hAnsi="Arial"/>
            <w:b/>
            <w:lang w:eastAsia="en-GB"/>
          </w:rPr>
          <w:delText>8.5.2.2</w:delText>
        </w:r>
      </w:del>
      <w:ins w:id="259" w:author="Chen, Delia (NSB - CN/Hangzhou)" w:date="2020-10-23T13:20:00Z">
        <w:r w:rsidR="00AC48BE">
          <w:rPr>
            <w:rFonts w:ascii="Arial" w:eastAsia="Times New Roman" w:hAnsi="Arial"/>
            <w:b/>
            <w:lang w:eastAsia="en-GB"/>
          </w:rPr>
          <w:t>12.3.2.2.2</w:t>
        </w:r>
      </w:ins>
      <w:r w:rsidRPr="00C70CE9">
        <w:rPr>
          <w:rFonts w:ascii="Arial" w:eastAsia="Times New Roman" w:hAnsi="Arial"/>
          <w:b/>
          <w:lang w:eastAsia="en-GB"/>
        </w:rPr>
        <w:t xml:space="preserve">-1: Evaluation period </w:t>
      </w:r>
      <w:proofErr w:type="spellStart"/>
      <w:r w:rsidRPr="00C70CE9">
        <w:rPr>
          <w:rFonts w:ascii="Arial" w:eastAsia="Times New Roman" w:hAnsi="Arial"/>
          <w:b/>
          <w:lang w:eastAsia="en-GB"/>
        </w:rPr>
        <w:t>T</w:t>
      </w:r>
      <w:r w:rsidRPr="00C70CE9">
        <w:rPr>
          <w:rFonts w:ascii="Arial" w:eastAsia="Times New Roman" w:hAnsi="Arial"/>
          <w:b/>
          <w:vertAlign w:val="subscript"/>
          <w:lang w:eastAsia="en-GB"/>
        </w:rPr>
        <w:t>Evaluate_BFD_SSB</w:t>
      </w:r>
      <w:proofErr w:type="spellEnd"/>
      <w:r w:rsidRPr="00C70CE9">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70CE9" w:rsidRPr="00C70CE9" w14:paraId="55778DEA" w14:textId="77777777" w:rsidTr="00C70CE9">
        <w:trPr>
          <w:jc w:val="center"/>
        </w:trPr>
        <w:tc>
          <w:tcPr>
            <w:tcW w:w="2035" w:type="dxa"/>
            <w:tcBorders>
              <w:top w:val="single" w:sz="4" w:space="0" w:color="auto"/>
              <w:left w:val="single" w:sz="4" w:space="0" w:color="auto"/>
              <w:bottom w:val="single" w:sz="4" w:space="0" w:color="auto"/>
              <w:right w:val="single" w:sz="4" w:space="0" w:color="auto"/>
            </w:tcBorders>
            <w:hideMark/>
          </w:tcPr>
          <w:p w14:paraId="0112929D"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0CE9">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08F5332"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Evaluate_BFD_SSB</w:t>
            </w:r>
            <w:proofErr w:type="spellEnd"/>
            <w:r w:rsidRPr="00C70CE9">
              <w:rPr>
                <w:rFonts w:ascii="Arial" w:eastAsia="Times New Roman" w:hAnsi="Arial"/>
                <w:b/>
                <w:sz w:val="18"/>
                <w:lang w:eastAsia="en-GB"/>
              </w:rPr>
              <w:t xml:space="preserve"> (</w:t>
            </w:r>
            <w:proofErr w:type="spellStart"/>
            <w:r w:rsidRPr="00C70CE9">
              <w:rPr>
                <w:rFonts w:ascii="Arial" w:eastAsia="Times New Roman" w:hAnsi="Arial"/>
                <w:b/>
                <w:sz w:val="18"/>
                <w:lang w:eastAsia="en-GB"/>
              </w:rPr>
              <w:t>ms</w:t>
            </w:r>
            <w:proofErr w:type="spellEnd"/>
            <w:r w:rsidRPr="00C70CE9">
              <w:rPr>
                <w:rFonts w:ascii="Arial" w:eastAsia="Times New Roman" w:hAnsi="Arial"/>
                <w:b/>
                <w:sz w:val="18"/>
                <w:lang w:eastAsia="en-GB"/>
              </w:rPr>
              <w:t xml:space="preserve">) </w:t>
            </w:r>
          </w:p>
        </w:tc>
      </w:tr>
      <w:tr w:rsidR="00C70CE9" w:rsidRPr="00C70CE9" w14:paraId="0EF6203F" w14:textId="77777777" w:rsidTr="00C70CE9">
        <w:trPr>
          <w:jc w:val="center"/>
        </w:trPr>
        <w:tc>
          <w:tcPr>
            <w:tcW w:w="2035" w:type="dxa"/>
            <w:tcBorders>
              <w:top w:val="single" w:sz="4" w:space="0" w:color="auto"/>
              <w:left w:val="single" w:sz="4" w:space="0" w:color="auto"/>
              <w:bottom w:val="single" w:sz="4" w:space="0" w:color="auto"/>
              <w:right w:val="single" w:sz="4" w:space="0" w:color="auto"/>
            </w:tcBorders>
            <w:hideMark/>
          </w:tcPr>
          <w:p w14:paraId="668C2CC3"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2A9E1E1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cs="v4.2.0"/>
                <w:sz w:val="18"/>
                <w:lang w:eastAsia="en-GB"/>
              </w:rPr>
              <w:t xml:space="preserve">Max(50, Ceil(5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P)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SSB</w:t>
            </w:r>
            <w:r w:rsidRPr="00C70CE9">
              <w:rPr>
                <w:rFonts w:ascii="Arial" w:eastAsia="Times New Roman" w:hAnsi="Arial" w:cs="v4.2.0"/>
                <w:sz w:val="18"/>
                <w:lang w:eastAsia="en-GB"/>
              </w:rPr>
              <w:t>)</w:t>
            </w:r>
          </w:p>
        </w:tc>
      </w:tr>
      <w:tr w:rsidR="00C70CE9" w:rsidRPr="00C70CE9" w14:paraId="0F8DFEC6" w14:textId="77777777" w:rsidTr="00C70CE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33FBEF8"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cs="v4.2.0"/>
                <w:sz w:val="18"/>
                <w:lang w:eastAsia="en-GB"/>
              </w:rPr>
            </w:pPr>
            <w:r w:rsidRPr="00C70CE9">
              <w:rPr>
                <w:rFonts w:ascii="Arial" w:eastAsia="Times New Roman" w:hAnsi="Arial"/>
                <w:sz w:val="18"/>
                <w:lang w:eastAsia="en-GB"/>
              </w:rPr>
              <w:t>Note:</w:t>
            </w:r>
            <w:r w:rsidRPr="00C70CE9">
              <w:rPr>
                <w:rFonts w:ascii="Arial" w:eastAsia="Times New Roman" w:hAnsi="Arial"/>
                <w:sz w:val="28"/>
                <w:lang w:eastAsia="en-GB"/>
              </w:rPr>
              <w:tab/>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SSB</w:t>
            </w:r>
            <w:r w:rsidRPr="00C70CE9">
              <w:rPr>
                <w:rFonts w:ascii="Arial" w:eastAsia="Times New Roman" w:hAnsi="Arial"/>
                <w:sz w:val="18"/>
                <w:lang w:eastAsia="en-GB"/>
              </w:rPr>
              <w:t xml:space="preserve"> is the periodicity of SSB in the set </w:t>
            </w:r>
            <w:r w:rsidRPr="00C70CE9">
              <w:rPr>
                <w:rFonts w:eastAsia="Times New Roman"/>
                <w:iCs/>
                <w:noProof/>
                <w:position w:val="-10"/>
                <w:lang w:val="en-US" w:eastAsia="zh-CN"/>
              </w:rPr>
              <w:drawing>
                <wp:inline distT="0" distB="0" distL="0" distR="0" wp14:anchorId="06050AEF" wp14:editId="0A8126AE">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70CE9">
              <w:rPr>
                <w:rFonts w:ascii="Arial" w:eastAsia="Times New Roman" w:hAnsi="Arial"/>
                <w:sz w:val="18"/>
                <w:lang w:eastAsia="en-GB"/>
              </w:rPr>
              <w:t>.</w:t>
            </w:r>
            <w:r w:rsidRPr="00C70CE9">
              <w:rPr>
                <w:rFonts w:ascii="Arial" w:eastAsia="Times New Roman" w:hAnsi="Arial" w:cs="v4.2.0"/>
                <w:sz w:val="18"/>
                <w:lang w:eastAsia="en-GB"/>
              </w:rPr>
              <w:t xml:space="preserve"> </w:t>
            </w:r>
          </w:p>
        </w:tc>
      </w:tr>
    </w:tbl>
    <w:p w14:paraId="55739AC4" w14:textId="77777777" w:rsidR="00C70CE9" w:rsidRPr="00C70CE9" w:rsidRDefault="00C70CE9" w:rsidP="00C70CE9">
      <w:pPr>
        <w:overflowPunct w:val="0"/>
        <w:autoSpaceDE w:val="0"/>
        <w:autoSpaceDN w:val="0"/>
        <w:adjustRightInd w:val="0"/>
        <w:textAlignment w:val="baseline"/>
        <w:rPr>
          <w:rFonts w:eastAsia="?? ??"/>
          <w:lang w:eastAsia="en-GB"/>
        </w:rPr>
      </w:pPr>
    </w:p>
    <w:p w14:paraId="4F052AD1" w14:textId="2A48D159" w:rsidR="00C70CE9" w:rsidRPr="00C70CE9" w:rsidRDefault="00C70CE9" w:rsidP="00C70C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70CE9">
        <w:rPr>
          <w:rFonts w:ascii="Arial" w:eastAsia="Times New Roman" w:hAnsi="Arial"/>
          <w:b/>
          <w:lang w:eastAsia="en-GB"/>
        </w:rPr>
        <w:t xml:space="preserve">Table </w:t>
      </w:r>
      <w:del w:id="260" w:author="Chen, Delia (NSB - CN/Hangzhou)" w:date="2020-10-23T13:20:00Z">
        <w:r w:rsidRPr="00C70CE9" w:rsidDel="00AC48BE">
          <w:rPr>
            <w:rFonts w:ascii="Arial" w:eastAsia="Times New Roman" w:hAnsi="Arial"/>
            <w:b/>
            <w:lang w:eastAsia="en-GB"/>
          </w:rPr>
          <w:delText>8.5.2.2</w:delText>
        </w:r>
      </w:del>
      <w:ins w:id="261" w:author="Chen, Delia (NSB - CN/Hangzhou)" w:date="2020-10-23T13:20:00Z">
        <w:r w:rsidR="00AC48BE">
          <w:rPr>
            <w:rFonts w:ascii="Arial" w:eastAsia="Times New Roman" w:hAnsi="Arial"/>
            <w:b/>
            <w:lang w:eastAsia="en-GB"/>
          </w:rPr>
          <w:t>12.3.2.2.2</w:t>
        </w:r>
      </w:ins>
      <w:r w:rsidRPr="00C70CE9">
        <w:rPr>
          <w:rFonts w:ascii="Arial" w:eastAsia="Times New Roman" w:hAnsi="Arial"/>
          <w:b/>
          <w:lang w:eastAsia="en-GB"/>
        </w:rPr>
        <w:t xml:space="preserve">-2: Evaluation period </w:t>
      </w:r>
      <w:proofErr w:type="spellStart"/>
      <w:r w:rsidRPr="00C70CE9">
        <w:rPr>
          <w:rFonts w:ascii="Arial" w:eastAsia="Times New Roman" w:hAnsi="Arial"/>
          <w:b/>
          <w:lang w:eastAsia="en-GB"/>
        </w:rPr>
        <w:t>T</w:t>
      </w:r>
      <w:r w:rsidRPr="00C70CE9">
        <w:rPr>
          <w:rFonts w:ascii="Arial" w:eastAsia="Times New Roman" w:hAnsi="Arial"/>
          <w:b/>
          <w:vertAlign w:val="subscript"/>
          <w:lang w:eastAsia="en-GB"/>
        </w:rPr>
        <w:t>Evaluate_BFD_SSB</w:t>
      </w:r>
      <w:proofErr w:type="spellEnd"/>
      <w:r w:rsidRPr="00C70CE9">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70CE9" w:rsidRPr="00C70CE9" w14:paraId="5F13BA35" w14:textId="77777777" w:rsidTr="00C70CE9">
        <w:trPr>
          <w:jc w:val="center"/>
        </w:trPr>
        <w:tc>
          <w:tcPr>
            <w:tcW w:w="2035" w:type="dxa"/>
            <w:tcBorders>
              <w:top w:val="single" w:sz="4" w:space="0" w:color="auto"/>
              <w:left w:val="single" w:sz="4" w:space="0" w:color="auto"/>
              <w:bottom w:val="single" w:sz="4" w:space="0" w:color="auto"/>
              <w:right w:val="single" w:sz="4" w:space="0" w:color="auto"/>
            </w:tcBorders>
            <w:hideMark/>
          </w:tcPr>
          <w:p w14:paraId="1448770F"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0CE9">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B0C39D7"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Evaluate_BFD_SSB</w:t>
            </w:r>
            <w:proofErr w:type="spellEnd"/>
            <w:r w:rsidRPr="00C70CE9">
              <w:rPr>
                <w:rFonts w:ascii="Arial" w:eastAsia="Times New Roman" w:hAnsi="Arial"/>
                <w:b/>
                <w:sz w:val="18"/>
                <w:lang w:eastAsia="en-GB"/>
              </w:rPr>
              <w:t xml:space="preserve"> (</w:t>
            </w:r>
            <w:proofErr w:type="spellStart"/>
            <w:r w:rsidRPr="00C70CE9">
              <w:rPr>
                <w:rFonts w:ascii="Arial" w:eastAsia="Times New Roman" w:hAnsi="Arial"/>
                <w:b/>
                <w:sz w:val="18"/>
                <w:lang w:eastAsia="en-GB"/>
              </w:rPr>
              <w:t>ms</w:t>
            </w:r>
            <w:proofErr w:type="spellEnd"/>
            <w:r w:rsidRPr="00C70CE9">
              <w:rPr>
                <w:rFonts w:ascii="Arial" w:eastAsia="Times New Roman" w:hAnsi="Arial"/>
                <w:b/>
                <w:sz w:val="18"/>
                <w:lang w:eastAsia="en-GB"/>
              </w:rPr>
              <w:t xml:space="preserve">) </w:t>
            </w:r>
          </w:p>
        </w:tc>
      </w:tr>
      <w:tr w:rsidR="00C70CE9" w:rsidRPr="00C70CE9" w14:paraId="45C5EBDB" w14:textId="77777777" w:rsidTr="00C70CE9">
        <w:trPr>
          <w:jc w:val="center"/>
        </w:trPr>
        <w:tc>
          <w:tcPr>
            <w:tcW w:w="2035" w:type="dxa"/>
            <w:tcBorders>
              <w:top w:val="single" w:sz="4" w:space="0" w:color="auto"/>
              <w:left w:val="single" w:sz="4" w:space="0" w:color="auto"/>
              <w:bottom w:val="single" w:sz="4" w:space="0" w:color="auto"/>
              <w:right w:val="single" w:sz="4" w:space="0" w:color="auto"/>
            </w:tcBorders>
            <w:hideMark/>
          </w:tcPr>
          <w:p w14:paraId="12DB5993"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04081979"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 xml:space="preserve">Max(50, Ceil(5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sz w:val="18"/>
                <w:lang w:eastAsia="en-GB"/>
              </w:rPr>
              <w:t xml:space="preserve">P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sz w:val="18"/>
                <w:lang w:eastAsia="en-GB"/>
              </w:rPr>
              <w:t xml:space="preserve">N)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sz w:val="18"/>
                <w:lang w:eastAsia="en-GB"/>
              </w:rPr>
              <w:t>T</w:t>
            </w:r>
            <w:r w:rsidRPr="00C70CE9">
              <w:rPr>
                <w:rFonts w:ascii="Arial" w:eastAsia="Times New Roman" w:hAnsi="Arial"/>
                <w:sz w:val="18"/>
                <w:vertAlign w:val="subscript"/>
                <w:lang w:eastAsia="en-GB"/>
              </w:rPr>
              <w:t>SSB</w:t>
            </w:r>
            <w:r w:rsidRPr="00C70CE9">
              <w:rPr>
                <w:rFonts w:ascii="Arial" w:eastAsia="Times New Roman" w:hAnsi="Arial"/>
                <w:sz w:val="18"/>
                <w:lang w:eastAsia="en-GB"/>
              </w:rPr>
              <w:t>)</w:t>
            </w:r>
          </w:p>
        </w:tc>
      </w:tr>
      <w:tr w:rsidR="00C70CE9" w:rsidRPr="00C70CE9" w14:paraId="7F586CF2" w14:textId="77777777" w:rsidTr="00C70CE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4F6138A"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cs="v4.2.0"/>
                <w:sz w:val="18"/>
                <w:lang w:eastAsia="en-GB"/>
              </w:rPr>
            </w:pPr>
            <w:r w:rsidRPr="00C70CE9">
              <w:rPr>
                <w:rFonts w:ascii="Arial" w:eastAsia="Times New Roman" w:hAnsi="Arial"/>
                <w:sz w:val="18"/>
                <w:lang w:eastAsia="en-GB"/>
              </w:rPr>
              <w:t>Note:</w:t>
            </w:r>
            <w:r w:rsidRPr="00C70CE9">
              <w:rPr>
                <w:rFonts w:ascii="Arial" w:eastAsia="Times New Roman" w:hAnsi="Arial"/>
                <w:sz w:val="28"/>
                <w:lang w:eastAsia="en-GB"/>
              </w:rPr>
              <w:tab/>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SSB</w:t>
            </w:r>
            <w:r w:rsidRPr="00C70CE9">
              <w:rPr>
                <w:rFonts w:ascii="Arial" w:eastAsia="Times New Roman" w:hAnsi="Arial"/>
                <w:sz w:val="18"/>
                <w:lang w:eastAsia="en-GB"/>
              </w:rPr>
              <w:t xml:space="preserve"> is the periodicity of SSB in the set </w:t>
            </w:r>
            <w:r w:rsidRPr="00C70CE9">
              <w:rPr>
                <w:rFonts w:eastAsia="Times New Roman"/>
                <w:iCs/>
                <w:noProof/>
                <w:position w:val="-10"/>
                <w:lang w:val="en-US" w:eastAsia="zh-CN"/>
              </w:rPr>
              <w:drawing>
                <wp:inline distT="0" distB="0" distL="0" distR="0" wp14:anchorId="17B58900" wp14:editId="2A5589C9">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70CE9">
              <w:rPr>
                <w:rFonts w:ascii="Arial" w:eastAsia="Times New Roman" w:hAnsi="Arial"/>
                <w:sz w:val="18"/>
                <w:lang w:eastAsia="en-GB"/>
              </w:rPr>
              <w:t>.</w:t>
            </w:r>
            <w:r w:rsidRPr="00C70CE9">
              <w:rPr>
                <w:rFonts w:ascii="Arial" w:eastAsia="Times New Roman" w:hAnsi="Arial" w:cs="v4.2.0"/>
                <w:sz w:val="18"/>
                <w:lang w:eastAsia="en-GB"/>
              </w:rPr>
              <w:t xml:space="preserve"> </w:t>
            </w:r>
          </w:p>
        </w:tc>
      </w:tr>
    </w:tbl>
    <w:p w14:paraId="7E587B9E" w14:textId="77777777" w:rsidR="00C70CE9" w:rsidRPr="00C70CE9" w:rsidRDefault="00C70CE9" w:rsidP="00C70CE9">
      <w:pPr>
        <w:overflowPunct w:val="0"/>
        <w:autoSpaceDE w:val="0"/>
        <w:autoSpaceDN w:val="0"/>
        <w:adjustRightInd w:val="0"/>
        <w:textAlignment w:val="baseline"/>
        <w:rPr>
          <w:rFonts w:eastAsia="Times New Roman"/>
          <w:lang w:eastAsia="en-GB"/>
        </w:rPr>
      </w:pPr>
    </w:p>
    <w:p w14:paraId="238B5868"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62" w:name="_Toc53185619"/>
      <w:bookmarkStart w:id="263" w:name="_Toc53185995"/>
      <w:r w:rsidRPr="00C70CE9">
        <w:rPr>
          <w:rFonts w:ascii="Arial" w:eastAsia="Times New Roman" w:hAnsi="Arial"/>
          <w:sz w:val="22"/>
          <w:lang w:eastAsia="en-GB"/>
        </w:rPr>
        <w:t>12.3.2.2.3 Measurement restriction for SSB based beam failure detection</w:t>
      </w:r>
      <w:bookmarkEnd w:id="262"/>
      <w:bookmarkEnd w:id="263"/>
    </w:p>
    <w:p w14:paraId="33CB58EF" w14:textId="77777777" w:rsidR="00C70CE9" w:rsidRPr="00C70CE9" w:rsidRDefault="00C70CE9" w:rsidP="00C70CE9">
      <w:pPr>
        <w:overflowPunct w:val="0"/>
        <w:autoSpaceDE w:val="0"/>
        <w:autoSpaceDN w:val="0"/>
        <w:adjustRightInd w:val="0"/>
        <w:textAlignment w:val="baseline"/>
        <w:rPr>
          <w:rFonts w:eastAsia="Times New Roman"/>
          <w:lang w:eastAsia="zh-CN"/>
        </w:rPr>
      </w:pPr>
      <w:r w:rsidRPr="00C70CE9">
        <w:rPr>
          <w:rFonts w:eastAsia="Times New Roman"/>
          <w:lang w:eastAsia="en-GB"/>
        </w:rPr>
        <w:t>The UE requirements in sub-clause 8.5.2.3 [6] apply for IAB-MT.</w:t>
      </w:r>
    </w:p>
    <w:p w14:paraId="1B1FA9C9" w14:textId="07F0C07C" w:rsidR="00C70CE9" w:rsidRPr="00C70CE9" w:rsidDel="0008535E" w:rsidRDefault="00C70CE9" w:rsidP="00C70CE9">
      <w:pPr>
        <w:overflowPunct w:val="0"/>
        <w:autoSpaceDE w:val="0"/>
        <w:autoSpaceDN w:val="0"/>
        <w:adjustRightInd w:val="0"/>
        <w:textAlignment w:val="baseline"/>
        <w:rPr>
          <w:del w:id="264" w:author="Chen, Delia (NSB - CN/Hangzhou)" w:date="2020-10-23T13:21:00Z"/>
          <w:rFonts w:eastAsia="Times New Roman"/>
          <w:lang w:eastAsia="en-GB"/>
        </w:rPr>
      </w:pPr>
    </w:p>
    <w:p w14:paraId="28C13925"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65" w:name="_Toc53185620"/>
      <w:bookmarkStart w:id="266" w:name="_Toc53185996"/>
      <w:r w:rsidRPr="00C70CE9">
        <w:rPr>
          <w:rFonts w:ascii="Arial" w:eastAsia="Times New Roman" w:hAnsi="Arial"/>
          <w:sz w:val="24"/>
          <w:lang w:eastAsia="en-GB"/>
        </w:rPr>
        <w:t>12.3.2.3 Requirements for CSI-RS based beam failure detection</w:t>
      </w:r>
      <w:bookmarkEnd w:id="265"/>
      <w:bookmarkEnd w:id="266"/>
    </w:p>
    <w:p w14:paraId="17BA11F7" w14:textId="3A150D2B" w:rsidR="00C70CE9" w:rsidRPr="00C70CE9" w:rsidDel="0008535E" w:rsidRDefault="00C70CE9" w:rsidP="00C70CE9">
      <w:pPr>
        <w:overflowPunct w:val="0"/>
        <w:autoSpaceDE w:val="0"/>
        <w:autoSpaceDN w:val="0"/>
        <w:adjustRightInd w:val="0"/>
        <w:textAlignment w:val="baseline"/>
        <w:rPr>
          <w:del w:id="267" w:author="Chen, Delia (NSB - CN/Hangzhou)" w:date="2020-10-23T13:21:00Z"/>
          <w:rFonts w:eastAsia="Times New Roman"/>
          <w:lang w:eastAsia="en-GB"/>
        </w:rPr>
      </w:pPr>
    </w:p>
    <w:p w14:paraId="584FFC2F"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68" w:name="_Toc53185621"/>
      <w:bookmarkStart w:id="269" w:name="_Toc53185997"/>
      <w:r w:rsidRPr="00C70CE9">
        <w:rPr>
          <w:rFonts w:ascii="Arial" w:eastAsia="Times New Roman" w:hAnsi="Arial"/>
          <w:sz w:val="22"/>
          <w:lang w:eastAsia="en-GB"/>
        </w:rPr>
        <w:t>12.3.2.3.1 Introduction</w:t>
      </w:r>
      <w:bookmarkEnd w:id="268"/>
      <w:bookmarkEnd w:id="269"/>
    </w:p>
    <w:p w14:paraId="0F8A6D8B" w14:textId="77777777" w:rsidR="00C70CE9" w:rsidRPr="00C70CE9" w:rsidRDefault="00C70CE9" w:rsidP="00C70CE9">
      <w:pPr>
        <w:overflowPunct w:val="0"/>
        <w:autoSpaceDE w:val="0"/>
        <w:autoSpaceDN w:val="0"/>
        <w:adjustRightInd w:val="0"/>
        <w:textAlignment w:val="baseline"/>
        <w:rPr>
          <w:rFonts w:eastAsia="Times New Roman"/>
          <w:lang w:eastAsia="zh-CN"/>
        </w:rPr>
      </w:pPr>
      <w:r w:rsidRPr="00C70CE9">
        <w:rPr>
          <w:rFonts w:eastAsia="Times New Roman"/>
          <w:lang w:eastAsia="en-GB"/>
        </w:rPr>
        <w:t>The UE requirements in sub-clause 8.5.3.1 [6] apply for IAB-MT.</w:t>
      </w:r>
    </w:p>
    <w:p w14:paraId="4C993880" w14:textId="54A70655" w:rsidR="00C70CE9" w:rsidRPr="00C70CE9" w:rsidDel="0008535E" w:rsidRDefault="00C70CE9" w:rsidP="00C70CE9">
      <w:pPr>
        <w:overflowPunct w:val="0"/>
        <w:autoSpaceDE w:val="0"/>
        <w:autoSpaceDN w:val="0"/>
        <w:adjustRightInd w:val="0"/>
        <w:textAlignment w:val="baseline"/>
        <w:rPr>
          <w:del w:id="270" w:author="Chen, Delia (NSB - CN/Hangzhou)" w:date="2020-10-23T13:21:00Z"/>
          <w:rFonts w:eastAsia="Times New Roman"/>
          <w:lang w:eastAsia="en-GB"/>
        </w:rPr>
      </w:pPr>
    </w:p>
    <w:p w14:paraId="2D195986"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71" w:name="_Toc53185622"/>
      <w:bookmarkStart w:id="272" w:name="_Toc53185998"/>
      <w:r w:rsidRPr="00C70CE9">
        <w:rPr>
          <w:rFonts w:ascii="Arial" w:eastAsia="Times New Roman" w:hAnsi="Arial"/>
          <w:sz w:val="22"/>
          <w:lang w:eastAsia="en-GB"/>
        </w:rPr>
        <w:t>12.3.2.3.2 Minimum requirement</w:t>
      </w:r>
      <w:bookmarkEnd w:id="271"/>
      <w:bookmarkEnd w:id="272"/>
    </w:p>
    <w:p w14:paraId="408C270C"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 xml:space="preserve">IAB-MT shall be able to evaluate whether the downlink radio link quality on the CSI-RS </w:t>
      </w:r>
      <w:r w:rsidRPr="00C70CE9">
        <w:rPr>
          <w:rFonts w:eastAsia="Times New Roman" w:cs="Arial"/>
          <w:lang w:eastAsia="en-GB"/>
        </w:rPr>
        <w:t xml:space="preserve">resource in set </w:t>
      </w:r>
      <w:r w:rsidRPr="00C70CE9">
        <w:rPr>
          <w:rFonts w:eastAsia="Times New Roman"/>
          <w:iCs/>
          <w:position w:val="-10"/>
          <w:lang w:eastAsia="en-GB"/>
        </w:rPr>
        <w:object w:dxaOrig="240" w:dyaOrig="315" w14:anchorId="33D75320">
          <v:shape id="_x0000_i1027" type="#_x0000_t75" style="width:14.5pt;height:21.5pt" o:ole="">
            <v:imagedata r:id="rId23" o:title=""/>
          </v:shape>
          <o:OLEObject Type="Embed" ProgID="Equation.3" ShapeID="_x0000_i1027" DrawAspect="Content" ObjectID="_1665017346" r:id="rId26"/>
        </w:object>
      </w:r>
      <w:r w:rsidRPr="00C70CE9">
        <w:rPr>
          <w:rFonts w:eastAsia="Times New Roman"/>
          <w:lang w:eastAsia="en-GB"/>
        </w:rPr>
        <w:t xml:space="preserve"> estimated </w:t>
      </w:r>
      <w:r w:rsidRPr="00C70CE9">
        <w:rPr>
          <w:rFonts w:eastAsia="?? ??"/>
          <w:lang w:eastAsia="en-GB"/>
        </w:rPr>
        <w:t xml:space="preserve">over the last </w:t>
      </w:r>
      <w:proofErr w:type="spellStart"/>
      <w:r w:rsidRPr="00C70CE9">
        <w:rPr>
          <w:rFonts w:eastAsia="Times New Roman"/>
          <w:lang w:eastAsia="en-GB"/>
        </w:rPr>
        <w:t>T</w:t>
      </w:r>
      <w:r w:rsidRPr="00C70CE9">
        <w:rPr>
          <w:rFonts w:eastAsia="Times New Roman"/>
          <w:vertAlign w:val="subscript"/>
          <w:lang w:eastAsia="en-GB"/>
        </w:rPr>
        <w:t>Evaluate_BFD_CSI</w:t>
      </w:r>
      <w:proofErr w:type="spellEnd"/>
      <w:r w:rsidRPr="00C70CE9">
        <w:rPr>
          <w:rFonts w:eastAsia="Times New Roman"/>
          <w:vertAlign w:val="subscript"/>
          <w:lang w:eastAsia="en-GB"/>
        </w:rPr>
        <w:t>-RS</w:t>
      </w:r>
      <w:r w:rsidRPr="00C70CE9">
        <w:rPr>
          <w:rFonts w:eastAsia="?? ??"/>
          <w:lang w:eastAsia="en-GB"/>
        </w:rPr>
        <w:t xml:space="preserve"> </w:t>
      </w:r>
      <w:proofErr w:type="spellStart"/>
      <w:r w:rsidRPr="00C70CE9">
        <w:rPr>
          <w:rFonts w:eastAsia="?? ??"/>
          <w:lang w:eastAsia="en-GB"/>
        </w:rPr>
        <w:t>ms</w:t>
      </w:r>
      <w:proofErr w:type="spellEnd"/>
      <w:r w:rsidRPr="00C70CE9">
        <w:rPr>
          <w:rFonts w:eastAsia="?? ??"/>
          <w:lang w:eastAsia="en-GB"/>
        </w:rPr>
        <w:t xml:space="preserve"> period</w:t>
      </w:r>
      <w:r w:rsidRPr="00C70CE9">
        <w:rPr>
          <w:rFonts w:eastAsia="Times New Roman"/>
          <w:lang w:eastAsia="en-GB"/>
        </w:rPr>
        <w:t xml:space="preserve"> </w:t>
      </w:r>
      <w:r w:rsidRPr="00C70CE9">
        <w:rPr>
          <w:rFonts w:eastAsia="?? ??"/>
          <w:lang w:eastAsia="en-GB"/>
        </w:rPr>
        <w:t xml:space="preserve">becomes worse than the threshold </w:t>
      </w:r>
      <w:proofErr w:type="spellStart"/>
      <w:r w:rsidRPr="00C70CE9">
        <w:rPr>
          <w:rFonts w:eastAsia="?? ??"/>
          <w:lang w:eastAsia="en-GB"/>
        </w:rPr>
        <w:t>Q</w:t>
      </w:r>
      <w:r w:rsidRPr="00C70CE9">
        <w:rPr>
          <w:rFonts w:eastAsia="?? ??"/>
          <w:vertAlign w:val="subscript"/>
          <w:lang w:eastAsia="en-GB"/>
        </w:rPr>
        <w:t>out_LR_CSI</w:t>
      </w:r>
      <w:proofErr w:type="spellEnd"/>
      <w:r w:rsidRPr="00C70CE9">
        <w:rPr>
          <w:rFonts w:eastAsia="?? ??"/>
          <w:vertAlign w:val="subscript"/>
          <w:lang w:eastAsia="en-GB"/>
        </w:rPr>
        <w:t>-RS</w:t>
      </w:r>
      <w:r w:rsidRPr="00C70CE9">
        <w:rPr>
          <w:rFonts w:eastAsia="?? ??"/>
          <w:lang w:eastAsia="en-GB"/>
        </w:rPr>
        <w:t xml:space="preserve"> within </w:t>
      </w:r>
      <w:proofErr w:type="spellStart"/>
      <w:r w:rsidRPr="00C70CE9">
        <w:rPr>
          <w:rFonts w:eastAsia="Times New Roman"/>
          <w:lang w:eastAsia="en-GB"/>
        </w:rPr>
        <w:t>T</w:t>
      </w:r>
      <w:r w:rsidRPr="00C70CE9">
        <w:rPr>
          <w:rFonts w:eastAsia="Times New Roman"/>
          <w:vertAlign w:val="subscript"/>
          <w:lang w:eastAsia="en-GB"/>
        </w:rPr>
        <w:t>Evaluate_BFD_CSI</w:t>
      </w:r>
      <w:proofErr w:type="spellEnd"/>
      <w:r w:rsidRPr="00C70CE9">
        <w:rPr>
          <w:rFonts w:eastAsia="Times New Roman"/>
          <w:vertAlign w:val="subscript"/>
          <w:lang w:eastAsia="en-GB"/>
        </w:rPr>
        <w:t>-RS</w:t>
      </w:r>
      <w:r w:rsidRPr="00C70CE9">
        <w:rPr>
          <w:rFonts w:eastAsia="?? ??"/>
          <w:lang w:eastAsia="en-GB"/>
        </w:rPr>
        <w:t xml:space="preserve"> </w:t>
      </w:r>
      <w:proofErr w:type="spellStart"/>
      <w:r w:rsidRPr="00C70CE9">
        <w:rPr>
          <w:rFonts w:eastAsia="?? ??"/>
          <w:lang w:eastAsia="en-GB"/>
        </w:rPr>
        <w:t>ms</w:t>
      </w:r>
      <w:proofErr w:type="spellEnd"/>
      <w:r w:rsidRPr="00C70CE9">
        <w:rPr>
          <w:rFonts w:eastAsia="?? ??"/>
          <w:lang w:eastAsia="en-GB"/>
        </w:rPr>
        <w:t xml:space="preserve"> period.</w:t>
      </w:r>
    </w:p>
    <w:p w14:paraId="5BC2C821" w14:textId="1A10496E"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lastRenderedPageBreak/>
        <w:t xml:space="preserve">The value of </w:t>
      </w:r>
      <w:proofErr w:type="spellStart"/>
      <w:r w:rsidRPr="00C70CE9">
        <w:rPr>
          <w:rFonts w:eastAsia="Times New Roman"/>
          <w:lang w:eastAsia="en-GB"/>
        </w:rPr>
        <w:t>T</w:t>
      </w:r>
      <w:r w:rsidRPr="00C70CE9">
        <w:rPr>
          <w:rFonts w:eastAsia="Times New Roman"/>
          <w:vertAlign w:val="subscript"/>
          <w:lang w:eastAsia="en-GB"/>
        </w:rPr>
        <w:t>Evaluate_BFD_CSI</w:t>
      </w:r>
      <w:proofErr w:type="spellEnd"/>
      <w:r w:rsidRPr="00C70CE9">
        <w:rPr>
          <w:rFonts w:eastAsia="Times New Roman"/>
          <w:vertAlign w:val="subscript"/>
          <w:lang w:eastAsia="en-GB"/>
        </w:rPr>
        <w:t>-RS</w:t>
      </w:r>
      <w:r w:rsidRPr="00C70CE9">
        <w:rPr>
          <w:rFonts w:eastAsia="?? ??"/>
          <w:lang w:eastAsia="en-GB"/>
        </w:rPr>
        <w:t xml:space="preserve"> is defined in Table </w:t>
      </w:r>
      <w:del w:id="273" w:author="Chen, Delia (NSB - CN/Hangzhou)" w:date="2020-10-23T13:28:00Z">
        <w:r w:rsidRPr="00C70CE9" w:rsidDel="0030346B">
          <w:rPr>
            <w:rFonts w:eastAsia="?? ??"/>
            <w:lang w:eastAsia="en-GB"/>
          </w:rPr>
          <w:delText>8.5.3.2</w:delText>
        </w:r>
      </w:del>
      <w:ins w:id="274" w:author="Chen, Delia (NSB - CN/Hangzhou)" w:date="2020-10-23T13:28:00Z">
        <w:r w:rsidR="0030346B">
          <w:rPr>
            <w:rFonts w:eastAsia="?? ??"/>
            <w:lang w:eastAsia="en-GB"/>
          </w:rPr>
          <w:t>12.3.2.3.2</w:t>
        </w:r>
      </w:ins>
      <w:r w:rsidRPr="00C70CE9">
        <w:rPr>
          <w:rFonts w:eastAsia="?? ??"/>
          <w:lang w:eastAsia="en-GB"/>
        </w:rPr>
        <w:t>-1 for FR1.</w:t>
      </w:r>
    </w:p>
    <w:p w14:paraId="2C197619" w14:textId="77777777" w:rsidR="007E4CDB" w:rsidRDefault="00C70CE9" w:rsidP="00C70CE9">
      <w:pPr>
        <w:overflowPunct w:val="0"/>
        <w:autoSpaceDE w:val="0"/>
        <w:autoSpaceDN w:val="0"/>
        <w:adjustRightInd w:val="0"/>
        <w:textAlignment w:val="baseline"/>
        <w:rPr>
          <w:ins w:id="275" w:author="Chen, Delia (NSB - CN/Hangzhou)" w:date="2020-10-23T13:29:00Z"/>
          <w:rFonts w:eastAsia="?? ??"/>
          <w:lang w:eastAsia="en-GB"/>
        </w:rPr>
      </w:pPr>
      <w:r w:rsidRPr="00C70CE9">
        <w:rPr>
          <w:rFonts w:eastAsia="?? ??"/>
          <w:lang w:eastAsia="en-GB"/>
        </w:rPr>
        <w:t xml:space="preserve">The value of </w:t>
      </w:r>
      <w:proofErr w:type="spellStart"/>
      <w:r w:rsidRPr="00C70CE9">
        <w:rPr>
          <w:rFonts w:eastAsia="Times New Roman"/>
          <w:lang w:eastAsia="en-GB"/>
        </w:rPr>
        <w:t>T</w:t>
      </w:r>
      <w:r w:rsidRPr="00C70CE9">
        <w:rPr>
          <w:rFonts w:eastAsia="Times New Roman"/>
          <w:vertAlign w:val="subscript"/>
          <w:lang w:eastAsia="en-GB"/>
        </w:rPr>
        <w:t>Evaluate_BFD_CSI</w:t>
      </w:r>
      <w:proofErr w:type="spellEnd"/>
      <w:r w:rsidRPr="00C70CE9">
        <w:rPr>
          <w:rFonts w:eastAsia="Times New Roman"/>
          <w:vertAlign w:val="subscript"/>
          <w:lang w:eastAsia="en-GB"/>
        </w:rPr>
        <w:t>-RS</w:t>
      </w:r>
      <w:r w:rsidRPr="00C70CE9">
        <w:rPr>
          <w:rFonts w:eastAsia="?? ??"/>
          <w:lang w:eastAsia="en-GB"/>
        </w:rPr>
        <w:t xml:space="preserve"> is defined in Table </w:t>
      </w:r>
      <w:del w:id="276" w:author="Chen, Delia (NSB - CN/Hangzhou)" w:date="2020-10-23T13:28:00Z">
        <w:r w:rsidRPr="00C70CE9" w:rsidDel="0030346B">
          <w:rPr>
            <w:rFonts w:eastAsia="?? ??"/>
            <w:lang w:eastAsia="en-GB"/>
          </w:rPr>
          <w:delText>8.5.3.2</w:delText>
        </w:r>
      </w:del>
      <w:ins w:id="277" w:author="Chen, Delia (NSB - CN/Hangzhou)" w:date="2020-10-23T13:28:00Z">
        <w:r w:rsidR="0030346B">
          <w:rPr>
            <w:rFonts w:eastAsia="?? ??"/>
            <w:lang w:eastAsia="en-GB"/>
          </w:rPr>
          <w:t>12.3.2.3</w:t>
        </w:r>
      </w:ins>
      <w:ins w:id="278" w:author="Chen, Delia (NSB - CN/Hangzhou)" w:date="2020-10-23T13:29:00Z">
        <w:r w:rsidR="0030346B">
          <w:rPr>
            <w:rFonts w:eastAsia="?? ??"/>
            <w:lang w:eastAsia="en-GB"/>
          </w:rPr>
          <w:t>.2</w:t>
        </w:r>
      </w:ins>
      <w:r w:rsidRPr="00C70CE9">
        <w:rPr>
          <w:rFonts w:eastAsia="?? ??"/>
          <w:lang w:eastAsia="en-GB"/>
        </w:rPr>
        <w:t xml:space="preserve">-2 for FR2 with N=1. </w:t>
      </w:r>
    </w:p>
    <w:p w14:paraId="5A8492D9" w14:textId="45C18509"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 xml:space="preserve">The requirements of </w:t>
      </w:r>
      <w:proofErr w:type="spellStart"/>
      <w:r w:rsidRPr="00C70CE9">
        <w:rPr>
          <w:rFonts w:eastAsia="Times New Roman"/>
          <w:lang w:eastAsia="en-GB"/>
        </w:rPr>
        <w:t>T</w:t>
      </w:r>
      <w:r w:rsidRPr="00C70CE9">
        <w:rPr>
          <w:rFonts w:eastAsia="Times New Roman"/>
          <w:vertAlign w:val="subscript"/>
          <w:lang w:eastAsia="en-GB"/>
        </w:rPr>
        <w:t>Evaluate_BFD_CSI</w:t>
      </w:r>
      <w:proofErr w:type="spellEnd"/>
      <w:r w:rsidRPr="00C70CE9">
        <w:rPr>
          <w:rFonts w:eastAsia="Times New Roman"/>
          <w:vertAlign w:val="subscript"/>
          <w:lang w:eastAsia="en-GB"/>
        </w:rPr>
        <w:t>-RS</w:t>
      </w:r>
      <w:r w:rsidRPr="00C70CE9">
        <w:rPr>
          <w:rFonts w:eastAsia="Times New Roman"/>
          <w:lang w:eastAsia="en-GB"/>
        </w:rPr>
        <w:t xml:space="preserve"> apply provided that the CSI-RS for BFD is not in a resource set configured with repetition ON. </w:t>
      </w:r>
      <w:r w:rsidRPr="00C70CE9">
        <w:rPr>
          <w:rFonts w:eastAsia="PMingLiU" w:hint="eastAsia"/>
          <w:lang w:eastAsia="zh-TW"/>
        </w:rPr>
        <w:t>T</w:t>
      </w:r>
      <w:r w:rsidRPr="00C70CE9">
        <w:rPr>
          <w:rFonts w:eastAsia="PMingLiU"/>
          <w:lang w:eastAsia="zh-TW"/>
        </w:rPr>
        <w:t>he requirements shall not apply when the CSI-RS resource in the active TCI state of CORESET is the same CSI-RS resource for BFD</w:t>
      </w:r>
      <w:r w:rsidRPr="00C70CE9">
        <w:rPr>
          <w:rFonts w:eastAsia="PMingLiU" w:hint="eastAsia"/>
          <w:lang w:eastAsia="zh-TW"/>
        </w:rPr>
        <w:t xml:space="preserve"> </w:t>
      </w:r>
      <w:r w:rsidRPr="00C70CE9">
        <w:rPr>
          <w:rFonts w:eastAsia="PMingLiU"/>
          <w:lang w:eastAsia="zh-TW"/>
        </w:rPr>
        <w:t>and the TCI state information of the CSI-RS resource is not given, wherein the TCI state information means QCL Type-D to SSB for L1-RSRP or CSI-RS with repetition ON.</w:t>
      </w:r>
    </w:p>
    <w:p w14:paraId="2B026826"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For FR1,</w:t>
      </w:r>
    </w:p>
    <w:p w14:paraId="16624110" w14:textId="67ADCC50"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279" w:author="Chen, Delia (NSB - CN/Hangzhou)" w:date="2020-10-23T13:29:00Z">
                    <w:rPr>
                      <w:rFonts w:ascii="Cambria Math" w:eastAsia="Times New Roman" w:hAnsi="Cambria Math"/>
                      <w:lang w:eastAsia="en-GB"/>
                    </w:rPr>
                    <m:t>MRGP</m:t>
                  </w:del>
                </m:r>
                <m:r>
                  <w:ins w:id="280" w:author="Chen, Delia (NSB - CN/Hangzhou)" w:date="2020-10-23T13:29:00Z">
                    <w:rPr>
                      <w:rFonts w:ascii="Cambria Math" w:eastAsia="Times New Roman" w:hAnsi="Cambria Math"/>
                      <w:lang w:eastAsia="en-GB"/>
                    </w:rPr>
                    <m:t>M</m:t>
                  </w:ins>
                </m:r>
                <m:r>
                  <w:ins w:id="281" w:author="Chen, Delia (NSB - CN/Hangzhou)" w:date="2020-10-23T13:30:00Z">
                    <w:rPr>
                      <w:rFonts w:ascii="Cambria Math" w:eastAsia="Times New Roman" w:hAnsi="Cambria Math"/>
                      <w:lang w:eastAsia="en-GB"/>
                    </w:rPr>
                    <m:t>GRP</m:t>
                  </w:ins>
                </m:r>
              </m:den>
            </m:f>
          </m:den>
        </m:f>
      </m:oMath>
      <w:r w:rsidRPr="00C70CE9">
        <w:rPr>
          <w:rFonts w:eastAsia="Times New Roman"/>
          <w:lang w:eastAsia="en-GB"/>
        </w:rPr>
        <w:t>, when in the monitored cell there are measurement gaps configured for intra-frequency, inter-frequency or inter-RAT measurements, which are overlapping with some but not all occasions of the CSI-RS.</w:t>
      </w:r>
    </w:p>
    <w:p w14:paraId="5266D2AF"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t>P = 1 when in the monitored cell there are no measurement gaps overlapping with any occasion of the CSI-RS.</w:t>
      </w:r>
    </w:p>
    <w:p w14:paraId="4DAD758A"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For FR2,</w:t>
      </w:r>
    </w:p>
    <w:p w14:paraId="1283138A"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t>P = 1, when the BFD-RS resource is not overlapped with measurement gap and also not overlapped with SMTC occasion.</w:t>
      </w:r>
    </w:p>
    <w:p w14:paraId="499157E5" w14:textId="48296E0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282" w:author="Chen, Delia (NSB - CN/Hangzhou)" w:date="2020-10-23T13:30:00Z">
                    <w:rPr>
                      <w:rFonts w:ascii="Cambria Math" w:eastAsia="Times New Roman" w:hAnsi="Cambria Math"/>
                      <w:lang w:eastAsia="en-GB"/>
                    </w:rPr>
                    <m:t>MRGP</m:t>
                  </w:del>
                </m:r>
                <m:r>
                  <w:ins w:id="283" w:author="Chen, Delia (NSB - CN/Hangzhou)" w:date="2020-10-23T13:30:00Z">
                    <w:rPr>
                      <w:rFonts w:ascii="Cambria Math" w:eastAsia="Times New Roman" w:hAnsi="Cambria Math"/>
                      <w:lang w:eastAsia="en-GB"/>
                    </w:rPr>
                    <m:t>MGRP</m:t>
                  </w:ins>
                </m:r>
              </m:den>
            </m:f>
          </m:den>
        </m:f>
      </m:oMath>
      <w:r w:rsidRPr="00C70CE9">
        <w:rPr>
          <w:rFonts w:eastAsia="Times New Roman"/>
          <w:lang w:eastAsia="en-GB"/>
        </w:rPr>
        <w:t>, when the BFD-RS resource is partially overlapped with measurement gap and the BFD-RS resource is not overlapped with SMTC occasion (T</w:t>
      </w:r>
      <w:r w:rsidRPr="00C70CE9">
        <w:rPr>
          <w:rFonts w:eastAsia="Times New Roman"/>
          <w:vertAlign w:val="subscript"/>
          <w:lang w:eastAsia="en-GB"/>
        </w:rPr>
        <w:t>CSI-RS</w:t>
      </w:r>
      <w:r w:rsidRPr="00C70CE9">
        <w:rPr>
          <w:rFonts w:eastAsia="Times New Roman"/>
          <w:lang w:eastAsia="en-GB"/>
        </w:rPr>
        <w:t xml:space="preserve"> &lt; MGRP)</w:t>
      </w:r>
    </w:p>
    <w:p w14:paraId="67E5BFF6"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70CE9">
        <w:rPr>
          <w:rFonts w:eastAsia="Times New Roman"/>
          <w:lang w:eastAsia="en-GB"/>
        </w:rPr>
        <w:t>, when the BFD-RS resource is not overlapped with measurement gap and the BFD-RS resource is partially overlapped with SMTC occasion (T</w:t>
      </w:r>
      <w:r w:rsidRPr="00C70CE9">
        <w:rPr>
          <w:rFonts w:eastAsia="Times New Roman"/>
          <w:vertAlign w:val="subscript"/>
          <w:lang w:eastAsia="en-GB"/>
        </w:rPr>
        <w:t>CSI-RS</w:t>
      </w:r>
      <w:r w:rsidRPr="00C70CE9">
        <w:rPr>
          <w:rFonts w:eastAsia="Times New Roman"/>
          <w:lang w:eastAsia="en-GB"/>
        </w:rPr>
        <w:t xml:space="preserve"> &lt;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w:t>
      </w:r>
    </w:p>
    <w:p w14:paraId="74021D0D"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t xml:space="preserve">P = </w:t>
      </w:r>
      <w:proofErr w:type="spellStart"/>
      <w:r w:rsidRPr="00C70CE9">
        <w:rPr>
          <w:rFonts w:eastAsia="Times New Roman"/>
          <w:lang w:eastAsia="en-GB"/>
        </w:rPr>
        <w:t>P</w:t>
      </w:r>
      <w:r w:rsidRPr="00C70CE9">
        <w:rPr>
          <w:rFonts w:eastAsia="Times New Roman"/>
          <w:vertAlign w:val="subscript"/>
          <w:lang w:eastAsia="en-GB"/>
        </w:rPr>
        <w:t>sharing</w:t>
      </w:r>
      <w:proofErr w:type="spellEnd"/>
      <w:r w:rsidRPr="00C70CE9">
        <w:rPr>
          <w:rFonts w:eastAsia="Times New Roman"/>
          <w:vertAlign w:val="subscript"/>
          <w:lang w:eastAsia="en-GB"/>
        </w:rPr>
        <w:t xml:space="preserve"> factor</w:t>
      </w:r>
      <w:r w:rsidRPr="00C70CE9">
        <w:rPr>
          <w:rFonts w:eastAsia="Times New Roman"/>
          <w:lang w:eastAsia="en-GB"/>
        </w:rPr>
        <w:t>, when the BFD-RS resource is not overlapped with measurement gap and the BFD-RS resource is fully overlapped with SMTC occasion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w:t>
      </w:r>
    </w:p>
    <w:p w14:paraId="10217004" w14:textId="5AA09309"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284" w:author="Chen, Delia (NSB - CN/Hangzhou)" w:date="2020-10-23T13:30:00Z">
                    <w:rPr>
                      <w:rFonts w:ascii="Cambria Math" w:eastAsia="Times New Roman" w:hAnsi="Cambria Math"/>
                      <w:lang w:eastAsia="en-GB"/>
                    </w:rPr>
                    <m:t>MRGP</m:t>
                  </w:del>
                </m:r>
                <m:r>
                  <w:ins w:id="285" w:author="Chen, Delia (NSB - CN/Hangzhou)" w:date="2020-10-23T13:30:00Z">
                    <w:rPr>
                      <w:rFonts w:ascii="Cambria Math" w:eastAsia="Times New Roman" w:hAnsi="Cambria Math"/>
                      <w:lang w:eastAsia="en-GB"/>
                    </w:rPr>
                    <m:t>MGRP</m:t>
                  </w:ins>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70CE9">
        <w:rPr>
          <w:rFonts w:eastAsia="Times New Roman"/>
          <w:lang w:eastAsia="en-GB"/>
        </w:rPr>
        <w:t>, when the BFD-RS resource is partially overlapped with measurement gap and the BFD-RS resource is partially overlapped with SMTC occasion (T</w:t>
      </w:r>
      <w:r w:rsidRPr="00C70CE9">
        <w:rPr>
          <w:rFonts w:eastAsia="Times New Roman"/>
          <w:vertAlign w:val="subscript"/>
          <w:lang w:eastAsia="en-GB"/>
        </w:rPr>
        <w:t xml:space="preserve">CSI-RS </w:t>
      </w:r>
      <w:r w:rsidRPr="00C70CE9">
        <w:rPr>
          <w:rFonts w:eastAsia="Times New Roman"/>
          <w:lang w:eastAsia="en-GB"/>
        </w:rPr>
        <w:t xml:space="preserve">&lt;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and SMTC occasion is not overlapped with measurement gap and</w:t>
      </w:r>
    </w:p>
    <w:p w14:paraId="6DD2F954" w14:textId="77777777" w:rsidR="00C70CE9" w:rsidRPr="00C70CE9" w:rsidRDefault="00C70CE9" w:rsidP="00C70CE9">
      <w:pPr>
        <w:overflowPunct w:val="0"/>
        <w:autoSpaceDE w:val="0"/>
        <w:autoSpaceDN w:val="0"/>
        <w:adjustRightInd w:val="0"/>
        <w:ind w:left="851"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w:t>
      </w:r>
      <w:r w:rsidRPr="00C70CE9">
        <w:rPr>
          <w:rFonts w:eastAsia="Times New Roman" w:hint="eastAsia"/>
          <w:lang w:eastAsia="en-GB"/>
        </w:rPr>
        <w:t>≠</w:t>
      </w:r>
      <w:r w:rsidRPr="00C70CE9">
        <w:rPr>
          <w:rFonts w:eastAsia="Times New Roman"/>
          <w:lang w:eastAsia="en-GB"/>
        </w:rPr>
        <w:t xml:space="preserve"> MGRP or</w:t>
      </w:r>
    </w:p>
    <w:p w14:paraId="51B40E57" w14:textId="77777777" w:rsidR="00C70CE9" w:rsidRPr="00C70CE9" w:rsidRDefault="00C70CE9" w:rsidP="00C70CE9">
      <w:pPr>
        <w:overflowPunct w:val="0"/>
        <w:autoSpaceDE w:val="0"/>
        <w:autoSpaceDN w:val="0"/>
        <w:adjustRightInd w:val="0"/>
        <w:ind w:left="851"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 MGRP and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&lt; 0.5 × </w:t>
      </w:r>
      <w:proofErr w:type="spellStart"/>
      <w:r w:rsidRPr="00C70CE9">
        <w:rPr>
          <w:rFonts w:eastAsia="Times New Roman"/>
          <w:lang w:eastAsia="en-GB"/>
        </w:rPr>
        <w:t>T</w:t>
      </w:r>
      <w:r w:rsidRPr="00C70CE9">
        <w:rPr>
          <w:rFonts w:eastAsia="Times New Roman"/>
          <w:vertAlign w:val="subscript"/>
          <w:lang w:eastAsia="en-GB"/>
        </w:rPr>
        <w:t>SMTCperiod</w:t>
      </w:r>
      <w:proofErr w:type="spellEnd"/>
    </w:p>
    <w:p w14:paraId="0396FF25" w14:textId="0AE7FA70"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286" w:author="Chen, Delia (NSB - CN/Hangzhou)" w:date="2020-10-23T13:30:00Z">
                    <w:rPr>
                      <w:rFonts w:ascii="Cambria Math" w:eastAsia="Times New Roman" w:hAnsi="Cambria Math"/>
                      <w:lang w:eastAsia="en-GB"/>
                    </w:rPr>
                    <m:t>MRGP</m:t>
                  </w:del>
                </m:r>
                <m:r>
                  <w:ins w:id="287" w:author="Chen, Delia (NSB - CN/Hangzhou)" w:date="2020-10-23T13:30:00Z">
                    <w:rPr>
                      <w:rFonts w:ascii="Cambria Math" w:eastAsia="Times New Roman" w:hAnsi="Cambria Math"/>
                      <w:lang w:eastAsia="en-GB"/>
                    </w:rPr>
                    <m:t>MGRP</m:t>
                  </w:ins>
                </m:r>
              </m:den>
            </m:f>
          </m:den>
        </m:f>
      </m:oMath>
      <w:r w:rsidRPr="00C70CE9">
        <w:rPr>
          <w:rFonts w:eastAsia="Times New Roman"/>
          <w:lang w:eastAsia="en-GB"/>
        </w:rPr>
        <w:t>, when the BFD-RS resource is partially overlapped with measurement gap and the BFD-RS resource is partially overlapped with SMTC occasion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&lt;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and SMTC occasion is not overlapped with measurement gap and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 MGRP  and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 0.5 × </w:t>
      </w:r>
      <w:proofErr w:type="spellStart"/>
      <w:r w:rsidRPr="00C70CE9">
        <w:rPr>
          <w:rFonts w:eastAsia="Times New Roman"/>
          <w:lang w:eastAsia="en-GB"/>
        </w:rPr>
        <w:t>T</w:t>
      </w:r>
      <w:r w:rsidRPr="00C70CE9">
        <w:rPr>
          <w:rFonts w:eastAsia="Times New Roman"/>
          <w:vertAlign w:val="subscript"/>
          <w:lang w:eastAsia="en-GB"/>
        </w:rPr>
        <w:t>SMTCperiod</w:t>
      </w:r>
      <w:proofErr w:type="spellEnd"/>
    </w:p>
    <w:p w14:paraId="52C6D242" w14:textId="629EF3D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Min(</m:t>
                </m:r>
                <m:r>
                  <w:del w:id="288" w:author="Chen, Delia (NSB - CN/Hangzhou)" w:date="2020-10-23T13:30:00Z">
                    <w:rPr>
                      <w:rFonts w:ascii="Cambria Math" w:eastAsia="Times New Roman" w:hAnsi="Cambria Math"/>
                      <w:lang w:eastAsia="en-GB"/>
                    </w:rPr>
                    <m:t>MRGP</m:t>
                  </w:del>
                </m:r>
                <m:r>
                  <w:ins w:id="289" w:author="Chen, Delia (NSB - CN/Hangzhou)" w:date="2020-10-23T13:30:00Z">
                    <w:rPr>
                      <w:rFonts w:ascii="Cambria Math" w:eastAsia="Times New Roman" w:hAnsi="Cambria Math"/>
                      <w:lang w:eastAsia="en-GB"/>
                    </w:rPr>
                    <m:t>MGRP</m:t>
                  </w:ins>
                </m:r>
                <m:r>
                  <w:rPr>
                    <w:rFonts w:ascii="Cambria Math" w:eastAsia="Times New Roman" w:hAnsi="Cambria Math"/>
                    <w:lang w:eastAsia="en-GB"/>
                  </w:rPr>
                  <m:t xml:space="preserve">, </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C70CE9">
        <w:rPr>
          <w:rFonts w:eastAsia="Times New Roman"/>
          <w:lang w:eastAsia="en-GB"/>
        </w:rPr>
        <w:t>, when the BFD-RS resource is partially overlapped with measurement gap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&lt; MGRP) and the BFD-RS resource is partially overlapped with SMTC occasion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&lt;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and SMTC occasion is partially or fully overlapped with measurement gap.</w:t>
      </w:r>
    </w:p>
    <w:p w14:paraId="307D0113" w14:textId="3E1CEB3A"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290" w:author="Chen, Delia (NSB - CN/Hangzhou)" w:date="2020-10-23T13:30:00Z">
                    <w:rPr>
                      <w:rFonts w:ascii="Cambria Math" w:eastAsia="Times New Roman" w:hAnsi="Cambria Math"/>
                      <w:lang w:eastAsia="en-GB"/>
                    </w:rPr>
                    <m:t>MRGP</m:t>
                  </w:del>
                </m:r>
                <m:r>
                  <w:ins w:id="291" w:author="Chen, Delia (NSB - CN/Hangzhou)" w:date="2020-10-23T13:30:00Z">
                    <w:rPr>
                      <w:rFonts w:ascii="Cambria Math" w:eastAsia="Times New Roman" w:hAnsi="Cambria Math"/>
                      <w:lang w:eastAsia="en-GB"/>
                    </w:rPr>
                    <m:t>MGRP</m:t>
                  </w:ins>
                </m:r>
              </m:den>
            </m:f>
          </m:den>
        </m:f>
      </m:oMath>
      <w:r w:rsidRPr="00C70CE9">
        <w:rPr>
          <w:rFonts w:eastAsia="Times New Roman"/>
          <w:lang w:eastAsia="en-GB"/>
        </w:rPr>
        <w:t>, when the BFD-RS resource is partially overlapped with measurement gap and the BFD-RS resource is fully overlapped with SMTC occasion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and SMTC occasion is partially overlapped with measurement gap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&lt; MGRP)</w:t>
      </w:r>
    </w:p>
    <w:p w14:paraId="469EFA3D" w14:textId="77777777" w:rsidR="00C70CE9" w:rsidRPr="00C70CE9" w:rsidRDefault="00C70CE9" w:rsidP="00C70CE9">
      <w:pPr>
        <w:overflowPunct w:val="0"/>
        <w:autoSpaceDE w:val="0"/>
        <w:autoSpaceDN w:val="0"/>
        <w:adjustRightInd w:val="0"/>
        <w:ind w:left="568" w:hanging="284"/>
        <w:textAlignment w:val="baseline"/>
        <w:rPr>
          <w:rFonts w:eastAsia="Times New Roman"/>
          <w:b/>
          <w:lang w:eastAsia="en-GB"/>
        </w:rPr>
      </w:pPr>
      <w:r w:rsidRPr="00C70CE9">
        <w:rPr>
          <w:rFonts w:eastAsia="Times New Roman"/>
          <w:lang w:eastAsia="en-GB"/>
        </w:rPr>
        <w:t>-</w:t>
      </w:r>
      <w:r w:rsidRPr="00C70CE9">
        <w:rPr>
          <w:rFonts w:eastAsia="Times New Roman"/>
          <w:lang w:eastAsia="en-GB"/>
        </w:rPr>
        <w:tab/>
      </w:r>
      <w:proofErr w:type="spellStart"/>
      <w:r w:rsidRPr="00C70CE9">
        <w:rPr>
          <w:rFonts w:eastAsia="Times New Roman"/>
          <w:lang w:eastAsia="en-GB"/>
        </w:rPr>
        <w:t>P</w:t>
      </w:r>
      <w:r w:rsidRPr="00C70CE9">
        <w:rPr>
          <w:rFonts w:eastAsia="Times New Roman"/>
          <w:vertAlign w:val="subscript"/>
          <w:lang w:eastAsia="en-GB"/>
        </w:rPr>
        <w:t>sharing</w:t>
      </w:r>
      <w:proofErr w:type="spellEnd"/>
      <w:r w:rsidRPr="00C70CE9">
        <w:rPr>
          <w:rFonts w:eastAsia="Times New Roman"/>
          <w:vertAlign w:val="subscript"/>
          <w:lang w:eastAsia="en-GB"/>
        </w:rPr>
        <w:t xml:space="preserve"> factor</w:t>
      </w:r>
      <w:r w:rsidRPr="00C70CE9">
        <w:rPr>
          <w:rFonts w:eastAsia="Times New Roman"/>
          <w:lang w:eastAsia="en-GB"/>
        </w:rPr>
        <w:t xml:space="preserve"> = 3</w:t>
      </w:r>
      <w:r w:rsidRPr="00C70CE9">
        <w:rPr>
          <w:rFonts w:eastAsia="Times New Roman"/>
          <w:b/>
          <w:lang w:eastAsia="en-GB"/>
        </w:rPr>
        <w:t>.</w:t>
      </w:r>
    </w:p>
    <w:p w14:paraId="5BF2C2CF"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 xml:space="preserve">If the IAB-MT is not capable of 4 SMTC configurations per frequency [15], and is provided with higher layer </w:t>
      </w:r>
      <w:proofErr w:type="spellStart"/>
      <w:r w:rsidRPr="00C70CE9">
        <w:rPr>
          <w:rFonts w:eastAsia="Times New Roman"/>
          <w:lang w:eastAsia="en-GB"/>
        </w:rPr>
        <w:t>signaling</w:t>
      </w:r>
      <w:proofErr w:type="spellEnd"/>
      <w:r w:rsidRPr="00C70CE9">
        <w:rPr>
          <w:rFonts w:eastAsia="Times New Roman"/>
          <w:lang w:eastAsia="en-GB"/>
        </w:rPr>
        <w:t xml:space="preserve"> of </w:t>
      </w:r>
      <w:proofErr w:type="spellStart"/>
      <w:r w:rsidRPr="00C70CE9">
        <w:rPr>
          <w:rFonts w:eastAsia="Times New Roman"/>
          <w:lang w:eastAsia="en-GB"/>
        </w:rPr>
        <w:t>smtcj</w:t>
      </w:r>
      <w:proofErr w:type="spellEnd"/>
      <w:r w:rsidRPr="00C70CE9">
        <w:rPr>
          <w:rFonts w:eastAsia="Times New Roman"/>
          <w:lang w:eastAsia="en-GB"/>
        </w:rPr>
        <w:t>, where 1≤</w:t>
      </w:r>
      <w:r w:rsidRPr="00C70CE9">
        <w:rPr>
          <w:rFonts w:eastAsia="Times New Roman"/>
          <w:i/>
          <w:iCs/>
          <w:lang w:eastAsia="en-GB"/>
        </w:rPr>
        <w:t>j</w:t>
      </w:r>
      <w:r w:rsidRPr="00C70CE9">
        <w:rPr>
          <w:rFonts w:eastAsia="Times New Roman"/>
          <w:lang w:eastAsia="en-GB"/>
        </w:rPr>
        <w:t xml:space="preserve">≤2 [15], then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vertAlign w:val="subscript"/>
          <w:lang w:eastAsia="en-GB"/>
        </w:rPr>
        <w:t xml:space="preserve"> </w:t>
      </w:r>
      <w:r w:rsidRPr="00C70CE9">
        <w:rPr>
          <w:rFonts w:eastAsia="Times New Roman"/>
          <w:lang w:eastAsia="en-GB"/>
        </w:rPr>
        <w:t xml:space="preserve">follows </w:t>
      </w:r>
      <w:proofErr w:type="spellStart"/>
      <w:r w:rsidRPr="00C70CE9">
        <w:rPr>
          <w:rFonts w:eastAsia="Times New Roman"/>
          <w:lang w:eastAsia="en-GB"/>
        </w:rPr>
        <w:t>smtcj</w:t>
      </w:r>
      <w:r w:rsidRPr="00C70CE9">
        <w:rPr>
          <w:rFonts w:eastAsia="Times New Roman"/>
          <w:vertAlign w:val="subscript"/>
          <w:lang w:eastAsia="en-GB"/>
        </w:rPr>
        <w:t>max</w:t>
      </w:r>
      <w:proofErr w:type="spellEnd"/>
      <w:r w:rsidRPr="00C70CE9">
        <w:rPr>
          <w:rFonts w:eastAsia="Times New Roman"/>
          <w:vertAlign w:val="subscript"/>
          <w:lang w:eastAsia="en-GB"/>
        </w:rPr>
        <w:t xml:space="preserve"> </w:t>
      </w:r>
      <w:r w:rsidRPr="00C70CE9">
        <w:rPr>
          <w:rFonts w:eastAsia="Times New Roman"/>
          <w:lang w:eastAsia="en-GB"/>
        </w:rPr>
        <w:t xml:space="preserve">where </w:t>
      </w:r>
      <w:proofErr w:type="spellStart"/>
      <w:r w:rsidRPr="00C70CE9">
        <w:rPr>
          <w:rFonts w:eastAsia="Times New Roman"/>
          <w:lang w:eastAsia="en-GB"/>
        </w:rPr>
        <w:t>j</w:t>
      </w:r>
      <w:r w:rsidRPr="00C70CE9">
        <w:rPr>
          <w:rFonts w:eastAsia="Times New Roman"/>
          <w:vertAlign w:val="subscript"/>
          <w:lang w:eastAsia="en-GB"/>
        </w:rPr>
        <w:t>max</w:t>
      </w:r>
      <w:proofErr w:type="spellEnd"/>
      <w:r w:rsidRPr="00C70CE9">
        <w:rPr>
          <w:rFonts w:eastAsia="Times New Roman"/>
          <w:lang w:eastAsia="en-GB"/>
        </w:rPr>
        <w:t xml:space="preserve"> is the maximum value of all j for which </w:t>
      </w:r>
      <w:proofErr w:type="spellStart"/>
      <w:r w:rsidRPr="00C70CE9">
        <w:rPr>
          <w:rFonts w:eastAsia="Times New Roman"/>
          <w:lang w:eastAsia="en-GB"/>
        </w:rPr>
        <w:t>smtcj</w:t>
      </w:r>
      <w:proofErr w:type="spellEnd"/>
      <w:r w:rsidRPr="00C70CE9">
        <w:rPr>
          <w:rFonts w:eastAsia="Times New Roman"/>
          <w:lang w:eastAsia="en-GB"/>
        </w:rPr>
        <w:t xml:space="preserve"> has been configured.</w:t>
      </w:r>
    </w:p>
    <w:p w14:paraId="0B287870"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lastRenderedPageBreak/>
        <w:t xml:space="preserve">If the IAB-MT is capable of 4 SMTC configurations per frequency [15], and is provided with higher layer </w:t>
      </w:r>
      <w:proofErr w:type="spellStart"/>
      <w:r w:rsidRPr="00C70CE9">
        <w:rPr>
          <w:rFonts w:eastAsia="Times New Roman"/>
          <w:lang w:eastAsia="en-GB"/>
        </w:rPr>
        <w:t>signaling</w:t>
      </w:r>
      <w:proofErr w:type="spellEnd"/>
      <w:r w:rsidRPr="00C70CE9">
        <w:rPr>
          <w:rFonts w:eastAsia="Times New Roman"/>
          <w:lang w:eastAsia="en-GB"/>
        </w:rPr>
        <w:t xml:space="preserve"> of </w:t>
      </w:r>
      <w:proofErr w:type="spellStart"/>
      <w:r w:rsidRPr="00C70CE9">
        <w:rPr>
          <w:rFonts w:eastAsia="Times New Roman"/>
          <w:lang w:eastAsia="en-GB"/>
        </w:rPr>
        <w:t>smtcj</w:t>
      </w:r>
      <w:proofErr w:type="spellEnd"/>
      <w:r w:rsidRPr="00C70CE9">
        <w:rPr>
          <w:rFonts w:eastAsia="Times New Roman"/>
          <w:lang w:eastAsia="en-GB"/>
        </w:rPr>
        <w:t>, where 1≤</w:t>
      </w:r>
      <w:r w:rsidRPr="00C70CE9">
        <w:rPr>
          <w:rFonts w:eastAsia="Times New Roman"/>
          <w:i/>
          <w:iCs/>
          <w:lang w:eastAsia="en-GB"/>
        </w:rPr>
        <w:t>j</w:t>
      </w:r>
      <w:r w:rsidRPr="00C70CE9">
        <w:rPr>
          <w:rFonts w:eastAsia="Times New Roman"/>
          <w:lang w:eastAsia="en-GB"/>
        </w:rPr>
        <w:t xml:space="preserve">≤4 [15], then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vertAlign w:val="subscript"/>
          <w:lang w:eastAsia="en-GB"/>
        </w:rPr>
        <w:t xml:space="preserve"> </w:t>
      </w:r>
      <w:r w:rsidRPr="00C70CE9">
        <w:rPr>
          <w:rFonts w:eastAsia="Times New Roman"/>
          <w:lang w:eastAsia="en-GB"/>
        </w:rPr>
        <w:t xml:space="preserve">follows </w:t>
      </w:r>
      <w:proofErr w:type="spellStart"/>
      <w:r w:rsidRPr="00C70CE9">
        <w:rPr>
          <w:rFonts w:eastAsia="Times New Roman"/>
          <w:lang w:eastAsia="en-GB"/>
        </w:rPr>
        <w:t>smtcj</w:t>
      </w:r>
      <w:r w:rsidRPr="00C70CE9">
        <w:rPr>
          <w:rFonts w:eastAsia="Times New Roman"/>
          <w:vertAlign w:val="subscript"/>
          <w:lang w:eastAsia="en-GB"/>
        </w:rPr>
        <w:t>max</w:t>
      </w:r>
      <w:proofErr w:type="spellEnd"/>
      <w:r w:rsidRPr="00C70CE9">
        <w:rPr>
          <w:rFonts w:eastAsia="Times New Roman"/>
          <w:vertAlign w:val="subscript"/>
          <w:lang w:eastAsia="en-GB"/>
        </w:rPr>
        <w:t xml:space="preserve"> </w:t>
      </w:r>
      <w:r w:rsidRPr="00C70CE9">
        <w:rPr>
          <w:rFonts w:eastAsia="Times New Roman"/>
          <w:lang w:eastAsia="en-GB"/>
        </w:rPr>
        <w:t xml:space="preserve">where </w:t>
      </w:r>
      <w:proofErr w:type="spellStart"/>
      <w:r w:rsidRPr="00C70CE9">
        <w:rPr>
          <w:rFonts w:eastAsia="Times New Roman"/>
          <w:lang w:eastAsia="en-GB"/>
        </w:rPr>
        <w:t>j</w:t>
      </w:r>
      <w:r w:rsidRPr="00C70CE9">
        <w:rPr>
          <w:rFonts w:eastAsia="Times New Roman"/>
          <w:vertAlign w:val="subscript"/>
          <w:lang w:eastAsia="en-GB"/>
        </w:rPr>
        <w:t>max</w:t>
      </w:r>
      <w:proofErr w:type="spellEnd"/>
      <w:r w:rsidRPr="00C70CE9">
        <w:rPr>
          <w:rFonts w:eastAsia="Times New Roman"/>
          <w:lang w:eastAsia="en-GB"/>
        </w:rPr>
        <w:t xml:space="preserve"> is the maximum value of all j for which </w:t>
      </w:r>
      <w:proofErr w:type="spellStart"/>
      <w:r w:rsidRPr="00C70CE9">
        <w:rPr>
          <w:rFonts w:eastAsia="Times New Roman"/>
          <w:lang w:eastAsia="en-GB"/>
        </w:rPr>
        <w:t>smtcj</w:t>
      </w:r>
      <w:proofErr w:type="spellEnd"/>
      <w:r w:rsidRPr="00C70CE9">
        <w:rPr>
          <w:rFonts w:eastAsia="Times New Roman"/>
          <w:lang w:eastAsia="en-GB"/>
        </w:rPr>
        <w:t xml:space="preserve"> has been configured.</w:t>
      </w:r>
    </w:p>
    <w:p w14:paraId="2AA1101E" w14:textId="77777777" w:rsidR="00C70CE9" w:rsidRPr="00C70CE9" w:rsidRDefault="00C70CE9" w:rsidP="00C70CE9">
      <w:pPr>
        <w:keepLines/>
        <w:overflowPunct w:val="0"/>
        <w:autoSpaceDE w:val="0"/>
        <w:autoSpaceDN w:val="0"/>
        <w:adjustRightInd w:val="0"/>
        <w:ind w:left="1135" w:hanging="851"/>
        <w:textAlignment w:val="baseline"/>
        <w:rPr>
          <w:rFonts w:eastAsia="Times New Roman"/>
          <w:i/>
          <w:lang w:eastAsia="en-GB"/>
        </w:rPr>
      </w:pPr>
      <w:r w:rsidRPr="00C70CE9">
        <w:rPr>
          <w:rFonts w:eastAsia="Times New Roman"/>
          <w:lang w:eastAsia="en-GB"/>
        </w:rPr>
        <w:t>NOTE:</w:t>
      </w:r>
      <w:r w:rsidRPr="00C70CE9">
        <w:rPr>
          <w:rFonts w:eastAsia="Times New Roman"/>
          <w:lang w:eastAsia="en-GB"/>
        </w:rPr>
        <w:tab/>
        <w:t>The overlap between CSI-RS for BFD and SMTC means that CSI-RS for BFD is within the SMTC window duration.</w:t>
      </w:r>
    </w:p>
    <w:p w14:paraId="7FF427E9"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Times New Roman"/>
          <w:lang w:eastAsia="en-GB"/>
        </w:rPr>
        <w:t>Longer evaluation period would be expected if the combination of the BFD-RS resource, SMTC occasion and measurement gap configurations does not meet pervious conditions.</w:t>
      </w:r>
    </w:p>
    <w:p w14:paraId="54AC0DC1" w14:textId="65FD3812"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The values of M</w:t>
      </w:r>
      <w:r w:rsidRPr="00C70CE9">
        <w:rPr>
          <w:rFonts w:eastAsia="?? ??"/>
          <w:vertAlign w:val="subscript"/>
          <w:lang w:eastAsia="en-GB"/>
        </w:rPr>
        <w:t>BFD</w:t>
      </w:r>
      <w:r w:rsidRPr="00C70CE9">
        <w:rPr>
          <w:rFonts w:eastAsia="?? ??"/>
          <w:lang w:eastAsia="en-GB"/>
        </w:rPr>
        <w:t xml:space="preserve"> used in Table </w:t>
      </w:r>
      <w:del w:id="292" w:author="Chen, Delia (NSB - CN/Hangzhou)" w:date="2020-10-23T13:31:00Z">
        <w:r w:rsidRPr="00C70CE9" w:rsidDel="00434131">
          <w:rPr>
            <w:rFonts w:eastAsia="?? ??"/>
            <w:lang w:eastAsia="en-GB"/>
          </w:rPr>
          <w:delText>8.5.3.2</w:delText>
        </w:r>
      </w:del>
      <w:ins w:id="293" w:author="Chen, Delia (NSB - CN/Hangzhou)" w:date="2020-10-23T13:31:00Z">
        <w:r w:rsidR="00434131">
          <w:rPr>
            <w:rFonts w:eastAsia="?? ??"/>
            <w:lang w:eastAsia="en-GB"/>
          </w:rPr>
          <w:t>12.3.2.3.2</w:t>
        </w:r>
      </w:ins>
      <w:r w:rsidRPr="00C70CE9">
        <w:rPr>
          <w:rFonts w:eastAsia="?? ??"/>
          <w:lang w:eastAsia="en-GB"/>
        </w:rPr>
        <w:t xml:space="preserve">-1 and Table </w:t>
      </w:r>
      <w:del w:id="294" w:author="Chen, Delia (NSB - CN/Hangzhou)" w:date="2020-10-23T13:31:00Z">
        <w:r w:rsidRPr="00C70CE9" w:rsidDel="00434131">
          <w:rPr>
            <w:rFonts w:eastAsia="?? ??"/>
            <w:lang w:eastAsia="en-GB"/>
          </w:rPr>
          <w:delText>8.5.3.2</w:delText>
        </w:r>
      </w:del>
      <w:ins w:id="295" w:author="Chen, Delia (NSB - CN/Hangzhou)" w:date="2020-10-23T13:31:00Z">
        <w:r w:rsidR="00434131">
          <w:rPr>
            <w:rFonts w:eastAsia="?? ??"/>
            <w:lang w:eastAsia="en-GB"/>
          </w:rPr>
          <w:t>12.3.2.3.2</w:t>
        </w:r>
      </w:ins>
      <w:r w:rsidRPr="00C70CE9">
        <w:rPr>
          <w:rFonts w:eastAsia="?? ??"/>
          <w:lang w:eastAsia="en-GB"/>
        </w:rPr>
        <w:t>-2 are defined as</w:t>
      </w:r>
    </w:p>
    <w:p w14:paraId="6798858B"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t>M</w:t>
      </w:r>
      <w:r w:rsidRPr="00C70CE9">
        <w:rPr>
          <w:rFonts w:eastAsia="Times New Roman"/>
          <w:vertAlign w:val="subscript"/>
          <w:lang w:eastAsia="en-GB"/>
        </w:rPr>
        <w:t>BFD</w:t>
      </w:r>
      <w:r w:rsidRPr="00C70CE9">
        <w:rPr>
          <w:rFonts w:eastAsia="Times New Roman"/>
          <w:lang w:eastAsia="en-GB"/>
        </w:rPr>
        <w:t xml:space="preserve"> = 10, if the CSI-RS resource(s) in set </w:t>
      </w:r>
      <w:r w:rsidRPr="00C70CE9">
        <w:rPr>
          <w:rFonts w:eastAsia="Times New Roman"/>
          <w:iCs/>
          <w:noProof/>
          <w:position w:val="-10"/>
          <w:lang w:val="en-US" w:eastAsia="zh-CN"/>
        </w:rPr>
        <w:drawing>
          <wp:inline distT="0" distB="0" distL="0" distR="0" wp14:anchorId="2E93B41F" wp14:editId="7371C367">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70CE9">
        <w:rPr>
          <w:rFonts w:eastAsia="Times New Roman"/>
          <w:lang w:eastAsia="en-GB"/>
        </w:rPr>
        <w:t xml:space="preserve"> used for BFD is transmitted with Density = 3.</w:t>
      </w:r>
    </w:p>
    <w:p w14:paraId="61481CEE" w14:textId="651224D6" w:rsidR="00C70CE9" w:rsidRPr="00C70CE9" w:rsidRDefault="00C70CE9" w:rsidP="00C70C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70CE9">
        <w:rPr>
          <w:rFonts w:ascii="Arial" w:eastAsia="Times New Roman" w:hAnsi="Arial"/>
          <w:b/>
          <w:lang w:eastAsia="en-GB"/>
        </w:rPr>
        <w:t xml:space="preserve">Table </w:t>
      </w:r>
      <w:del w:id="296" w:author="Chen, Delia (NSB - CN/Hangzhou)" w:date="2020-10-23T13:28:00Z">
        <w:r w:rsidRPr="00C70CE9" w:rsidDel="00280CFA">
          <w:rPr>
            <w:rFonts w:ascii="Arial" w:eastAsia="Times New Roman" w:hAnsi="Arial"/>
            <w:b/>
            <w:lang w:eastAsia="en-GB"/>
          </w:rPr>
          <w:delText>8.5.3.2</w:delText>
        </w:r>
      </w:del>
      <w:ins w:id="297" w:author="Chen, Delia (NSB - CN/Hangzhou)" w:date="2020-10-23T13:28:00Z">
        <w:r w:rsidR="00280CFA">
          <w:rPr>
            <w:rFonts w:ascii="Arial" w:eastAsia="Times New Roman" w:hAnsi="Arial"/>
            <w:b/>
            <w:lang w:eastAsia="en-GB"/>
          </w:rPr>
          <w:t>12.3.2.3.2</w:t>
        </w:r>
      </w:ins>
      <w:r w:rsidRPr="00C70CE9">
        <w:rPr>
          <w:rFonts w:ascii="Arial" w:eastAsia="Times New Roman" w:hAnsi="Arial"/>
          <w:b/>
          <w:lang w:eastAsia="en-GB"/>
        </w:rPr>
        <w:t xml:space="preserve">-1: Evaluation period </w:t>
      </w:r>
      <w:proofErr w:type="spellStart"/>
      <w:r w:rsidRPr="00C70CE9">
        <w:rPr>
          <w:rFonts w:ascii="Arial" w:eastAsia="Times New Roman" w:hAnsi="Arial"/>
          <w:b/>
          <w:lang w:eastAsia="en-GB"/>
        </w:rPr>
        <w:t>T</w:t>
      </w:r>
      <w:r w:rsidRPr="00C70CE9">
        <w:rPr>
          <w:rFonts w:ascii="Arial" w:eastAsia="Times New Roman" w:hAnsi="Arial"/>
          <w:b/>
          <w:vertAlign w:val="subscript"/>
          <w:lang w:eastAsia="en-GB"/>
        </w:rPr>
        <w:t>Evaluate_BFD_CSI</w:t>
      </w:r>
      <w:proofErr w:type="spellEnd"/>
      <w:r w:rsidRPr="00C70CE9">
        <w:rPr>
          <w:rFonts w:ascii="Arial" w:eastAsia="Times New Roman" w:hAnsi="Arial"/>
          <w:b/>
          <w:vertAlign w:val="subscript"/>
          <w:lang w:eastAsia="en-GB"/>
        </w:rPr>
        <w:t>-RS</w:t>
      </w:r>
      <w:r w:rsidRPr="00C70CE9">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70CE9" w:rsidRPr="00C70CE9" w14:paraId="0EB22860" w14:textId="77777777" w:rsidTr="00C70CE9">
        <w:trPr>
          <w:jc w:val="center"/>
        </w:trPr>
        <w:tc>
          <w:tcPr>
            <w:tcW w:w="2035" w:type="dxa"/>
            <w:tcBorders>
              <w:top w:val="single" w:sz="4" w:space="0" w:color="auto"/>
              <w:left w:val="single" w:sz="4" w:space="0" w:color="auto"/>
              <w:bottom w:val="single" w:sz="4" w:space="0" w:color="auto"/>
              <w:right w:val="single" w:sz="4" w:space="0" w:color="auto"/>
            </w:tcBorders>
            <w:hideMark/>
          </w:tcPr>
          <w:p w14:paraId="268AC4D5"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0CE9">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4ADE836"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Evaluate_BFD_CSI</w:t>
            </w:r>
            <w:proofErr w:type="spellEnd"/>
            <w:r w:rsidRPr="00C70CE9">
              <w:rPr>
                <w:rFonts w:ascii="Arial" w:eastAsia="Times New Roman" w:hAnsi="Arial"/>
                <w:b/>
                <w:sz w:val="18"/>
                <w:vertAlign w:val="subscript"/>
                <w:lang w:eastAsia="en-GB"/>
              </w:rPr>
              <w:t>-RS</w:t>
            </w:r>
            <w:r w:rsidRPr="00C70CE9">
              <w:rPr>
                <w:rFonts w:ascii="Arial" w:eastAsia="Times New Roman" w:hAnsi="Arial"/>
                <w:b/>
                <w:sz w:val="18"/>
                <w:lang w:eastAsia="en-GB"/>
              </w:rPr>
              <w:t xml:space="preserve"> (</w:t>
            </w:r>
            <w:proofErr w:type="spellStart"/>
            <w:r w:rsidRPr="00C70CE9">
              <w:rPr>
                <w:rFonts w:ascii="Arial" w:eastAsia="Times New Roman" w:hAnsi="Arial"/>
                <w:b/>
                <w:sz w:val="18"/>
                <w:lang w:eastAsia="en-GB"/>
              </w:rPr>
              <w:t>ms</w:t>
            </w:r>
            <w:proofErr w:type="spellEnd"/>
            <w:r w:rsidRPr="00C70CE9">
              <w:rPr>
                <w:rFonts w:ascii="Arial" w:eastAsia="Times New Roman" w:hAnsi="Arial"/>
                <w:b/>
                <w:sz w:val="18"/>
                <w:lang w:eastAsia="en-GB"/>
              </w:rPr>
              <w:t xml:space="preserve">) </w:t>
            </w:r>
          </w:p>
        </w:tc>
      </w:tr>
      <w:tr w:rsidR="00C70CE9" w:rsidRPr="00C70CE9" w14:paraId="440354A8" w14:textId="77777777" w:rsidTr="00C70CE9">
        <w:trPr>
          <w:jc w:val="center"/>
        </w:trPr>
        <w:tc>
          <w:tcPr>
            <w:tcW w:w="2035" w:type="dxa"/>
            <w:tcBorders>
              <w:top w:val="single" w:sz="4" w:space="0" w:color="auto"/>
              <w:left w:val="single" w:sz="4" w:space="0" w:color="auto"/>
              <w:bottom w:val="single" w:sz="4" w:space="0" w:color="auto"/>
              <w:right w:val="single" w:sz="4" w:space="0" w:color="auto"/>
            </w:tcBorders>
            <w:hideMark/>
          </w:tcPr>
          <w:p w14:paraId="63C3ACA9"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4C3BBAA"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cs="v4.2.0"/>
                <w:sz w:val="18"/>
                <w:lang w:eastAsia="en-GB"/>
              </w:rPr>
              <w:t>Max(50, [M</w:t>
            </w:r>
            <w:r w:rsidRPr="00C70CE9">
              <w:rPr>
                <w:rFonts w:ascii="Arial" w:eastAsia="Times New Roman" w:hAnsi="Arial" w:cs="v4.2.0"/>
                <w:sz w:val="18"/>
                <w:vertAlign w:val="subscript"/>
                <w:lang w:eastAsia="en-GB"/>
              </w:rPr>
              <w:t>BFD</w:t>
            </w:r>
            <w:r w:rsidRPr="00C70CE9">
              <w:rPr>
                <w:rFonts w:ascii="Arial" w:eastAsia="Times New Roman" w:hAnsi="Arial" w:cs="v4.2.0"/>
                <w:sz w:val="18"/>
                <w:lang w:eastAsia="en-GB"/>
              </w:rPr>
              <w:t xml:space="preserve">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P] </w:t>
            </w:r>
            <w:r w:rsidRPr="00C70CE9">
              <w:rPr>
                <w:rFonts w:ascii="Arial" w:eastAsia="Times New Roman" w:hAnsi="Arial" w:cs="Arial"/>
                <w:sz w:val="18"/>
                <w:szCs w:val="18"/>
                <w:lang w:eastAsia="en-GB"/>
              </w:rPr>
              <w:sym w:font="Symbol" w:char="F0B4"/>
            </w:r>
            <w:r w:rsidRPr="00C70CE9">
              <w:rPr>
                <w:rFonts w:ascii="Arial" w:eastAsia="Times New Roman" w:hAnsi="Arial" w:cs="v4.2.0"/>
                <w:sz w:val="18"/>
                <w:lang w:eastAsia="en-GB"/>
              </w:rPr>
              <w:t xml:space="preserve"> T</w:t>
            </w:r>
            <w:r w:rsidRPr="00C70CE9">
              <w:rPr>
                <w:rFonts w:ascii="Arial" w:eastAsia="Times New Roman" w:hAnsi="Arial" w:cs="v4.2.0"/>
                <w:sz w:val="18"/>
                <w:vertAlign w:val="subscript"/>
                <w:lang w:eastAsia="en-GB"/>
              </w:rPr>
              <w:t>CSI-RS</w:t>
            </w:r>
            <w:r w:rsidRPr="00C70CE9">
              <w:rPr>
                <w:rFonts w:ascii="Arial" w:eastAsia="Times New Roman" w:hAnsi="Arial" w:cs="v4.2.0"/>
                <w:sz w:val="18"/>
                <w:lang w:eastAsia="en-GB"/>
              </w:rPr>
              <w:t>)</w:t>
            </w:r>
          </w:p>
        </w:tc>
      </w:tr>
      <w:tr w:rsidR="00C70CE9" w:rsidRPr="00C70CE9" w14:paraId="21FF7BA8" w14:textId="77777777" w:rsidTr="00C70CE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ED37A16"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cs="v4.2.0"/>
                <w:sz w:val="18"/>
                <w:lang w:eastAsia="en-GB"/>
              </w:rPr>
            </w:pPr>
            <w:r w:rsidRPr="00C70CE9">
              <w:rPr>
                <w:rFonts w:ascii="Arial" w:eastAsia="Times New Roman" w:hAnsi="Arial"/>
                <w:sz w:val="18"/>
                <w:lang w:eastAsia="en-GB"/>
              </w:rPr>
              <w:t>Note:</w:t>
            </w:r>
            <w:r w:rsidRPr="00C70CE9">
              <w:rPr>
                <w:rFonts w:ascii="Arial" w:eastAsia="Times New Roman" w:hAnsi="Arial"/>
                <w:sz w:val="28"/>
                <w:lang w:eastAsia="en-GB"/>
              </w:rPr>
              <w:tab/>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CSI-RS</w:t>
            </w:r>
            <w:r w:rsidRPr="00C70CE9">
              <w:rPr>
                <w:rFonts w:ascii="Arial" w:eastAsia="Times New Roman" w:hAnsi="Arial"/>
                <w:sz w:val="18"/>
                <w:lang w:eastAsia="en-GB"/>
              </w:rPr>
              <w:t xml:space="preserve"> is the periodicity of CSI-RS resource in the set </w:t>
            </w:r>
            <w:r w:rsidRPr="00C70CE9">
              <w:rPr>
                <w:rFonts w:eastAsia="Times New Roman"/>
                <w:iCs/>
                <w:noProof/>
                <w:position w:val="-10"/>
                <w:lang w:val="en-US" w:eastAsia="zh-CN"/>
              </w:rPr>
              <w:drawing>
                <wp:inline distT="0" distB="0" distL="0" distR="0" wp14:anchorId="6E6244D2" wp14:editId="4AF7169D">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70CE9">
              <w:rPr>
                <w:rFonts w:ascii="Arial" w:eastAsia="Times New Roman" w:hAnsi="Arial"/>
                <w:sz w:val="18"/>
                <w:lang w:eastAsia="en-GB"/>
              </w:rPr>
              <w:t>.</w:t>
            </w:r>
            <w:r w:rsidRPr="00C70CE9">
              <w:rPr>
                <w:rFonts w:ascii="Arial" w:eastAsia="Times New Roman" w:hAnsi="Arial" w:cs="v4.2.0"/>
                <w:sz w:val="18"/>
                <w:lang w:eastAsia="en-GB"/>
              </w:rPr>
              <w:t xml:space="preserve"> </w:t>
            </w:r>
          </w:p>
        </w:tc>
      </w:tr>
    </w:tbl>
    <w:p w14:paraId="61379174" w14:textId="77777777" w:rsidR="00C70CE9" w:rsidRPr="00C70CE9" w:rsidRDefault="00C70CE9" w:rsidP="00C70CE9">
      <w:pPr>
        <w:overflowPunct w:val="0"/>
        <w:autoSpaceDE w:val="0"/>
        <w:autoSpaceDN w:val="0"/>
        <w:adjustRightInd w:val="0"/>
        <w:textAlignment w:val="baseline"/>
        <w:rPr>
          <w:rFonts w:eastAsia="?? ??"/>
          <w:lang w:eastAsia="en-GB"/>
        </w:rPr>
      </w:pPr>
    </w:p>
    <w:p w14:paraId="2BD3FC8A" w14:textId="5A7C8B0A" w:rsidR="00C70CE9" w:rsidRPr="00C70CE9" w:rsidRDefault="00C70CE9" w:rsidP="00C70C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70CE9">
        <w:rPr>
          <w:rFonts w:ascii="Arial" w:eastAsia="Times New Roman" w:hAnsi="Arial"/>
          <w:b/>
          <w:lang w:eastAsia="en-GB"/>
        </w:rPr>
        <w:t xml:space="preserve">Table </w:t>
      </w:r>
      <w:del w:id="298" w:author="Chen, Delia (NSB - CN/Hangzhou)" w:date="2020-10-23T13:28:00Z">
        <w:r w:rsidRPr="00C70CE9" w:rsidDel="00280CFA">
          <w:rPr>
            <w:rFonts w:ascii="Arial" w:eastAsia="Times New Roman" w:hAnsi="Arial"/>
            <w:b/>
            <w:lang w:eastAsia="en-GB"/>
          </w:rPr>
          <w:delText>8.5.3.2</w:delText>
        </w:r>
      </w:del>
      <w:ins w:id="299" w:author="Chen, Delia (NSB - CN/Hangzhou)" w:date="2020-10-23T13:28:00Z">
        <w:r w:rsidR="00280CFA">
          <w:rPr>
            <w:rFonts w:ascii="Arial" w:eastAsia="Times New Roman" w:hAnsi="Arial"/>
            <w:b/>
            <w:lang w:eastAsia="en-GB"/>
          </w:rPr>
          <w:t>12.3.2.3.2</w:t>
        </w:r>
      </w:ins>
      <w:r w:rsidRPr="00C70CE9">
        <w:rPr>
          <w:rFonts w:ascii="Arial" w:eastAsia="Times New Roman" w:hAnsi="Arial"/>
          <w:b/>
          <w:lang w:eastAsia="en-GB"/>
        </w:rPr>
        <w:t xml:space="preserve">-2: Evaluation period </w:t>
      </w:r>
      <w:proofErr w:type="spellStart"/>
      <w:r w:rsidRPr="00C70CE9">
        <w:rPr>
          <w:rFonts w:ascii="Arial" w:eastAsia="Times New Roman" w:hAnsi="Arial"/>
          <w:b/>
          <w:lang w:eastAsia="en-GB"/>
        </w:rPr>
        <w:t>T</w:t>
      </w:r>
      <w:r w:rsidRPr="00C70CE9">
        <w:rPr>
          <w:rFonts w:ascii="Arial" w:eastAsia="Times New Roman" w:hAnsi="Arial"/>
          <w:b/>
          <w:vertAlign w:val="subscript"/>
          <w:lang w:eastAsia="en-GB"/>
        </w:rPr>
        <w:t>Evaluate_BFD_CSI</w:t>
      </w:r>
      <w:proofErr w:type="spellEnd"/>
      <w:r w:rsidRPr="00C70CE9">
        <w:rPr>
          <w:rFonts w:ascii="Arial" w:eastAsia="Times New Roman" w:hAnsi="Arial"/>
          <w:b/>
          <w:vertAlign w:val="subscript"/>
          <w:lang w:eastAsia="en-GB"/>
        </w:rPr>
        <w:t>-RS</w:t>
      </w:r>
      <w:r w:rsidRPr="00C70CE9">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70CE9" w:rsidRPr="00C70CE9" w14:paraId="6703A593" w14:textId="77777777" w:rsidTr="00C70CE9">
        <w:trPr>
          <w:jc w:val="center"/>
        </w:trPr>
        <w:tc>
          <w:tcPr>
            <w:tcW w:w="2035" w:type="dxa"/>
            <w:tcBorders>
              <w:top w:val="single" w:sz="4" w:space="0" w:color="auto"/>
              <w:left w:val="single" w:sz="4" w:space="0" w:color="auto"/>
              <w:bottom w:val="single" w:sz="4" w:space="0" w:color="auto"/>
              <w:right w:val="single" w:sz="4" w:space="0" w:color="auto"/>
            </w:tcBorders>
            <w:hideMark/>
          </w:tcPr>
          <w:p w14:paraId="7E8BF519"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0CE9">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A46BE69"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Evaluate_BFD_CSI</w:t>
            </w:r>
            <w:proofErr w:type="spellEnd"/>
            <w:r w:rsidRPr="00C70CE9">
              <w:rPr>
                <w:rFonts w:ascii="Arial" w:eastAsia="Times New Roman" w:hAnsi="Arial"/>
                <w:b/>
                <w:sz w:val="18"/>
                <w:vertAlign w:val="subscript"/>
                <w:lang w:eastAsia="en-GB"/>
              </w:rPr>
              <w:t>-RS</w:t>
            </w:r>
            <w:r w:rsidRPr="00C70CE9">
              <w:rPr>
                <w:rFonts w:ascii="Arial" w:eastAsia="Times New Roman" w:hAnsi="Arial"/>
                <w:b/>
                <w:sz w:val="18"/>
                <w:lang w:eastAsia="en-GB"/>
              </w:rPr>
              <w:t xml:space="preserve"> (</w:t>
            </w:r>
            <w:proofErr w:type="spellStart"/>
            <w:r w:rsidRPr="00C70CE9">
              <w:rPr>
                <w:rFonts w:ascii="Arial" w:eastAsia="Times New Roman" w:hAnsi="Arial"/>
                <w:b/>
                <w:sz w:val="18"/>
                <w:lang w:eastAsia="en-GB"/>
              </w:rPr>
              <w:t>ms</w:t>
            </w:r>
            <w:proofErr w:type="spellEnd"/>
            <w:r w:rsidRPr="00C70CE9">
              <w:rPr>
                <w:rFonts w:ascii="Arial" w:eastAsia="Times New Roman" w:hAnsi="Arial"/>
                <w:b/>
                <w:sz w:val="18"/>
                <w:lang w:eastAsia="en-GB"/>
              </w:rPr>
              <w:t xml:space="preserve">) </w:t>
            </w:r>
          </w:p>
        </w:tc>
      </w:tr>
      <w:tr w:rsidR="00C70CE9" w:rsidRPr="00C70CE9" w14:paraId="31F8417A" w14:textId="77777777" w:rsidTr="00C70CE9">
        <w:trPr>
          <w:jc w:val="center"/>
        </w:trPr>
        <w:tc>
          <w:tcPr>
            <w:tcW w:w="2035" w:type="dxa"/>
            <w:tcBorders>
              <w:top w:val="single" w:sz="4" w:space="0" w:color="auto"/>
              <w:left w:val="single" w:sz="4" w:space="0" w:color="auto"/>
              <w:bottom w:val="single" w:sz="4" w:space="0" w:color="auto"/>
              <w:right w:val="single" w:sz="4" w:space="0" w:color="auto"/>
            </w:tcBorders>
            <w:hideMark/>
          </w:tcPr>
          <w:p w14:paraId="11F3D3AB"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520C03BD"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cs="v4.2.0"/>
                <w:sz w:val="18"/>
                <w:lang w:eastAsia="en-GB"/>
              </w:rPr>
              <w:t>Max(50, [</w:t>
            </w:r>
            <w:r w:rsidRPr="00C70CE9">
              <w:rPr>
                <w:rFonts w:ascii="Arial" w:eastAsia="Times New Roman" w:hAnsi="Arial" w:cs="Arial"/>
                <w:sz w:val="18"/>
                <w:lang w:eastAsia="en-GB"/>
              </w:rPr>
              <w:t>M</w:t>
            </w:r>
            <w:r w:rsidRPr="00C70CE9">
              <w:rPr>
                <w:rFonts w:ascii="Arial" w:eastAsia="Times New Roman" w:hAnsi="Arial" w:cs="Arial"/>
                <w:sz w:val="18"/>
                <w:vertAlign w:val="subscript"/>
                <w:lang w:eastAsia="en-GB"/>
              </w:rPr>
              <w:t>BFD</w:t>
            </w:r>
            <w:r w:rsidRPr="00C70CE9">
              <w:rPr>
                <w:rFonts w:ascii="Arial" w:eastAsia="Times New Roman" w:hAnsi="Arial" w:cs="v4.2.0"/>
                <w:sz w:val="18"/>
                <w:lang w:eastAsia="en-GB"/>
              </w:rPr>
              <w:t xml:space="preserve">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P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N] </w:t>
            </w:r>
            <w:r w:rsidRPr="00C70CE9">
              <w:rPr>
                <w:rFonts w:ascii="Arial" w:eastAsia="Times New Roman" w:hAnsi="Arial" w:cs="Arial"/>
                <w:sz w:val="18"/>
                <w:szCs w:val="18"/>
                <w:lang w:eastAsia="en-GB"/>
              </w:rPr>
              <w:sym w:font="Symbol" w:char="F0B4"/>
            </w:r>
            <w:r w:rsidRPr="00C70CE9">
              <w:rPr>
                <w:rFonts w:ascii="Arial" w:eastAsia="Times New Roman" w:hAnsi="Arial" w:cs="v4.2.0"/>
                <w:sz w:val="18"/>
                <w:lang w:eastAsia="en-GB"/>
              </w:rPr>
              <w:t xml:space="preserve"> T</w:t>
            </w:r>
            <w:r w:rsidRPr="00C70CE9">
              <w:rPr>
                <w:rFonts w:ascii="Arial" w:eastAsia="Times New Roman" w:hAnsi="Arial" w:cs="v4.2.0"/>
                <w:sz w:val="18"/>
                <w:vertAlign w:val="subscript"/>
                <w:lang w:eastAsia="en-GB"/>
              </w:rPr>
              <w:t>CSI-RS</w:t>
            </w:r>
            <w:r w:rsidRPr="00C70CE9">
              <w:rPr>
                <w:rFonts w:ascii="Arial" w:eastAsia="Times New Roman" w:hAnsi="Arial" w:cs="v4.2.0"/>
                <w:sz w:val="18"/>
                <w:lang w:eastAsia="en-GB"/>
              </w:rPr>
              <w:t>)</w:t>
            </w:r>
          </w:p>
        </w:tc>
      </w:tr>
      <w:tr w:rsidR="00C70CE9" w:rsidRPr="00C70CE9" w14:paraId="16A9E154" w14:textId="77777777" w:rsidTr="00C70CE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BF4BAAB" w14:textId="77777777" w:rsidR="00C70CE9" w:rsidRPr="00C70CE9" w:rsidRDefault="00C70CE9" w:rsidP="00C70CE9">
            <w:pPr>
              <w:keepNext/>
              <w:keepLines/>
              <w:overflowPunct w:val="0"/>
              <w:autoSpaceDE w:val="0"/>
              <w:autoSpaceDN w:val="0"/>
              <w:adjustRightInd w:val="0"/>
              <w:spacing w:after="0"/>
              <w:textAlignment w:val="baseline"/>
              <w:rPr>
                <w:rFonts w:ascii="Arial" w:eastAsia="Times New Roman" w:hAnsi="Arial" w:cs="v4.2.0"/>
                <w:sz w:val="18"/>
                <w:lang w:eastAsia="en-GB"/>
              </w:rPr>
            </w:pPr>
            <w:r w:rsidRPr="00C70CE9">
              <w:rPr>
                <w:rFonts w:ascii="Arial" w:eastAsia="Times New Roman" w:hAnsi="Arial"/>
                <w:sz w:val="18"/>
                <w:lang w:eastAsia="en-GB"/>
              </w:rPr>
              <w:t>Note:</w:t>
            </w:r>
            <w:r w:rsidRPr="00C70CE9">
              <w:rPr>
                <w:rFonts w:ascii="Arial" w:eastAsia="Times New Roman" w:hAnsi="Arial"/>
                <w:sz w:val="28"/>
                <w:lang w:eastAsia="en-GB"/>
              </w:rPr>
              <w:tab/>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CSI-RS</w:t>
            </w:r>
            <w:r w:rsidRPr="00C70CE9">
              <w:rPr>
                <w:rFonts w:ascii="Arial" w:eastAsia="Times New Roman" w:hAnsi="Arial"/>
                <w:sz w:val="18"/>
                <w:lang w:eastAsia="en-GB"/>
              </w:rPr>
              <w:t xml:space="preserve"> is the periodicity of CSI-RS resource in the set </w:t>
            </w:r>
            <w:r w:rsidRPr="00C70CE9">
              <w:rPr>
                <w:rFonts w:eastAsia="Times New Roman"/>
                <w:iCs/>
                <w:noProof/>
                <w:position w:val="-10"/>
                <w:lang w:val="en-US" w:eastAsia="zh-CN"/>
              </w:rPr>
              <w:drawing>
                <wp:inline distT="0" distB="0" distL="0" distR="0" wp14:anchorId="042B554A" wp14:editId="0D73999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70CE9">
              <w:rPr>
                <w:rFonts w:ascii="Arial" w:eastAsia="Times New Roman" w:hAnsi="Arial"/>
                <w:sz w:val="18"/>
                <w:lang w:eastAsia="en-GB"/>
              </w:rPr>
              <w:t>.</w:t>
            </w:r>
            <w:r w:rsidRPr="00C70CE9">
              <w:rPr>
                <w:rFonts w:ascii="Arial" w:eastAsia="Times New Roman" w:hAnsi="Arial" w:cs="v4.2.0"/>
                <w:sz w:val="18"/>
                <w:lang w:eastAsia="en-GB"/>
              </w:rPr>
              <w:t xml:space="preserve"> </w:t>
            </w:r>
          </w:p>
        </w:tc>
      </w:tr>
    </w:tbl>
    <w:p w14:paraId="0E3617A1" w14:textId="77777777" w:rsidR="00C70CE9" w:rsidRPr="00C70CE9" w:rsidRDefault="00C70CE9" w:rsidP="00C70CE9">
      <w:pPr>
        <w:overflowPunct w:val="0"/>
        <w:autoSpaceDE w:val="0"/>
        <w:autoSpaceDN w:val="0"/>
        <w:adjustRightInd w:val="0"/>
        <w:textAlignment w:val="baseline"/>
        <w:rPr>
          <w:rFonts w:eastAsia="Times New Roman"/>
          <w:lang w:eastAsia="en-GB"/>
        </w:rPr>
      </w:pPr>
    </w:p>
    <w:p w14:paraId="4C35333C"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00" w:name="_Toc53185623"/>
      <w:bookmarkStart w:id="301" w:name="_Toc53185999"/>
      <w:r w:rsidRPr="00C70CE9">
        <w:rPr>
          <w:rFonts w:ascii="Arial" w:eastAsia="Times New Roman" w:hAnsi="Arial"/>
          <w:sz w:val="22"/>
          <w:lang w:eastAsia="en-GB"/>
        </w:rPr>
        <w:t>12.3.2.3.3 Measurement restrictions for CSI-RS based beam failure detection</w:t>
      </w:r>
      <w:bookmarkEnd w:id="300"/>
      <w:bookmarkEnd w:id="301"/>
    </w:p>
    <w:p w14:paraId="2FFB6408" w14:textId="77777777" w:rsidR="00C70CE9" w:rsidRPr="00C70CE9" w:rsidRDefault="00C70CE9" w:rsidP="00C70CE9">
      <w:pPr>
        <w:overflowPunct w:val="0"/>
        <w:autoSpaceDE w:val="0"/>
        <w:autoSpaceDN w:val="0"/>
        <w:adjustRightInd w:val="0"/>
        <w:textAlignment w:val="baseline"/>
        <w:rPr>
          <w:rFonts w:eastAsia="Times New Roman"/>
          <w:lang w:eastAsia="zh-CN"/>
        </w:rPr>
      </w:pPr>
      <w:r w:rsidRPr="00C70CE9">
        <w:rPr>
          <w:rFonts w:eastAsia="Times New Roman"/>
          <w:lang w:eastAsia="en-GB"/>
        </w:rPr>
        <w:t>The UE requirements in sub-clause 8.5.3.3 [6] apply for IAB-MT.</w:t>
      </w:r>
    </w:p>
    <w:p w14:paraId="5A395B93" w14:textId="09A145BB" w:rsidR="00C70CE9" w:rsidRPr="00C70CE9" w:rsidDel="00C17B72" w:rsidRDefault="00C70CE9" w:rsidP="00C70CE9">
      <w:pPr>
        <w:overflowPunct w:val="0"/>
        <w:autoSpaceDE w:val="0"/>
        <w:autoSpaceDN w:val="0"/>
        <w:adjustRightInd w:val="0"/>
        <w:textAlignment w:val="baseline"/>
        <w:rPr>
          <w:del w:id="302" w:author="Chen, Delia (NSB - CN/Hangzhou)" w:date="2020-10-23T13:31:00Z"/>
          <w:rFonts w:eastAsia="Times New Roman"/>
          <w:lang w:eastAsia="en-GB"/>
        </w:rPr>
      </w:pPr>
    </w:p>
    <w:p w14:paraId="657AF9FB"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03" w:name="_Toc53185624"/>
      <w:bookmarkStart w:id="304" w:name="_Toc53186000"/>
      <w:r w:rsidRPr="00C70CE9">
        <w:rPr>
          <w:rFonts w:ascii="Arial" w:eastAsia="Times New Roman" w:hAnsi="Arial"/>
          <w:sz w:val="24"/>
          <w:lang w:eastAsia="en-GB"/>
        </w:rPr>
        <w:t>12.3.2.4 Minimum requirement for L1 indication</w:t>
      </w:r>
      <w:bookmarkEnd w:id="303"/>
      <w:bookmarkEnd w:id="304"/>
    </w:p>
    <w:p w14:paraId="39D4FB62"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 xml:space="preserve">When the radio link quality on all the RS resources in set </w:t>
      </w:r>
      <w:r w:rsidRPr="00C70CE9">
        <w:rPr>
          <w:rFonts w:eastAsia="Times New Roman"/>
          <w:iCs/>
          <w:position w:val="-10"/>
          <w:lang w:eastAsia="en-GB"/>
        </w:rPr>
        <w:object w:dxaOrig="240" w:dyaOrig="315" w14:anchorId="669CC02C">
          <v:shape id="_x0000_i1028" type="#_x0000_t75" style="width:14.5pt;height:21.5pt" o:ole="">
            <v:imagedata r:id="rId23" o:title=""/>
          </v:shape>
          <o:OLEObject Type="Embed" ProgID="Equation.3" ShapeID="_x0000_i1028" DrawAspect="Content" ObjectID="_1665017347" r:id="rId27"/>
        </w:object>
      </w:r>
      <w:r w:rsidRPr="00C70CE9">
        <w:rPr>
          <w:rFonts w:eastAsia="Times New Roman"/>
          <w:iCs/>
          <w:lang w:eastAsia="en-GB"/>
        </w:rPr>
        <w:t xml:space="preserve"> </w:t>
      </w:r>
      <w:r w:rsidRPr="00C70CE9">
        <w:rPr>
          <w:rFonts w:eastAsia="Times New Roman"/>
          <w:lang w:eastAsia="en-GB"/>
        </w:rPr>
        <w:t xml:space="preserve">is worse than </w:t>
      </w:r>
      <w:proofErr w:type="spellStart"/>
      <w:r w:rsidRPr="00C70CE9">
        <w:rPr>
          <w:rFonts w:eastAsia="Times New Roman"/>
          <w:lang w:eastAsia="en-GB"/>
        </w:rPr>
        <w:t>Q</w:t>
      </w:r>
      <w:r w:rsidRPr="00C70CE9">
        <w:rPr>
          <w:rFonts w:eastAsia="Times New Roman"/>
          <w:vertAlign w:val="subscript"/>
          <w:lang w:eastAsia="en-GB"/>
        </w:rPr>
        <w:t>out_LR</w:t>
      </w:r>
      <w:proofErr w:type="spellEnd"/>
      <w:r w:rsidRPr="00C70CE9">
        <w:rPr>
          <w:rFonts w:eastAsia="Times New Roman"/>
          <w:lang w:eastAsia="en-GB"/>
        </w:rPr>
        <w:t>, layer 1 of the UE shall send a beam failure instance indication to the higher layers. A layer 3 filter may be applied to the beam failure instance indications as specified in TS 38.331 [15].</w:t>
      </w:r>
    </w:p>
    <w:p w14:paraId="3ABCB957"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 xml:space="preserve">The beam failure instance evaluation for the RS resources in set </w:t>
      </w:r>
      <w:r w:rsidRPr="00C70CE9">
        <w:rPr>
          <w:rFonts w:eastAsia="Times New Roman"/>
          <w:iCs/>
          <w:position w:val="-10"/>
          <w:lang w:eastAsia="en-GB"/>
        </w:rPr>
        <w:object w:dxaOrig="240" w:dyaOrig="315" w14:anchorId="2685581D">
          <v:shape id="_x0000_i1029" type="#_x0000_t75" style="width:14.5pt;height:21.5pt" o:ole="">
            <v:imagedata r:id="rId23" o:title=""/>
          </v:shape>
          <o:OLEObject Type="Embed" ProgID="Equation.3" ShapeID="_x0000_i1029" DrawAspect="Content" ObjectID="_1665017348" r:id="rId28"/>
        </w:object>
      </w:r>
      <w:r w:rsidRPr="00C70CE9">
        <w:rPr>
          <w:rFonts w:eastAsia="Times New Roman"/>
          <w:iCs/>
          <w:lang w:eastAsia="en-GB"/>
        </w:rPr>
        <w:t xml:space="preserve"> </w:t>
      </w:r>
      <w:r w:rsidRPr="00C70CE9">
        <w:rPr>
          <w:rFonts w:eastAsia="Times New Roman"/>
          <w:lang w:eastAsia="en-GB"/>
        </w:rPr>
        <w:t xml:space="preserve">shall be performed as specified in clause 6 in TS 38.213 [10]. Two successive indications from layer 1 shall be separated by at least </w:t>
      </w:r>
      <w:proofErr w:type="spellStart"/>
      <w:r w:rsidRPr="00C70CE9">
        <w:rPr>
          <w:rFonts w:eastAsia="Times New Roman"/>
          <w:lang w:eastAsia="en-GB"/>
        </w:rPr>
        <w:t>T</w:t>
      </w:r>
      <w:r w:rsidRPr="00C70CE9">
        <w:rPr>
          <w:rFonts w:eastAsia="Times New Roman"/>
          <w:vertAlign w:val="subscript"/>
          <w:lang w:eastAsia="en-GB"/>
        </w:rPr>
        <w:t>Indication_interval_BFD</w:t>
      </w:r>
      <w:proofErr w:type="spellEnd"/>
      <w:r w:rsidRPr="00C70CE9">
        <w:rPr>
          <w:rFonts w:eastAsia="Times New Roman"/>
          <w:lang w:eastAsia="en-GB"/>
        </w:rPr>
        <w:t>.</w:t>
      </w:r>
    </w:p>
    <w:p w14:paraId="751F172B" w14:textId="77777777" w:rsidR="00C70CE9" w:rsidRPr="00C70CE9" w:rsidRDefault="00C70CE9" w:rsidP="00C70CE9">
      <w:pPr>
        <w:overflowPunct w:val="0"/>
        <w:autoSpaceDE w:val="0"/>
        <w:autoSpaceDN w:val="0"/>
        <w:adjustRightInd w:val="0"/>
        <w:textAlignment w:val="baseline"/>
        <w:rPr>
          <w:rFonts w:eastAsia="Times New Roman"/>
          <w:lang w:eastAsia="en-GB"/>
        </w:rPr>
      </w:pPr>
      <w:proofErr w:type="spellStart"/>
      <w:r w:rsidRPr="00C70CE9">
        <w:rPr>
          <w:rFonts w:eastAsia="Times New Roman"/>
          <w:lang w:eastAsia="en-GB"/>
        </w:rPr>
        <w:t>T</w:t>
      </w:r>
      <w:r w:rsidRPr="00C70CE9">
        <w:rPr>
          <w:rFonts w:eastAsia="Times New Roman"/>
          <w:vertAlign w:val="subscript"/>
          <w:lang w:eastAsia="en-GB"/>
        </w:rPr>
        <w:t>Indication_interval_BFD</w:t>
      </w:r>
      <w:proofErr w:type="spellEnd"/>
      <w:r w:rsidRPr="00C70CE9">
        <w:rPr>
          <w:rFonts w:eastAsia="Times New Roman"/>
          <w:lang w:eastAsia="en-GB"/>
        </w:rPr>
        <w:t xml:space="preserve"> is max(2ms, T</w:t>
      </w:r>
      <w:r w:rsidRPr="00C70CE9">
        <w:rPr>
          <w:rFonts w:eastAsia="Times New Roman"/>
          <w:vertAlign w:val="subscript"/>
          <w:lang w:eastAsia="en-GB"/>
        </w:rPr>
        <w:t>SSB-RS,M</w:t>
      </w:r>
      <w:r w:rsidRPr="00C70CE9">
        <w:rPr>
          <w:rFonts w:eastAsia="Times New Roman"/>
          <w:lang w:eastAsia="en-GB"/>
        </w:rPr>
        <w:t>) ) or max(2ms, T</w:t>
      </w:r>
      <w:r w:rsidRPr="00C70CE9">
        <w:rPr>
          <w:rFonts w:eastAsia="Times New Roman"/>
          <w:vertAlign w:val="subscript"/>
          <w:lang w:eastAsia="en-GB"/>
        </w:rPr>
        <w:t>CSI-RS,M</w:t>
      </w:r>
      <w:r w:rsidRPr="00C70CE9">
        <w:rPr>
          <w:rFonts w:eastAsia="Times New Roman"/>
          <w:lang w:eastAsia="en-GB"/>
        </w:rPr>
        <w:t>), where T</w:t>
      </w:r>
      <w:r w:rsidRPr="00C70CE9">
        <w:rPr>
          <w:rFonts w:eastAsia="Times New Roman"/>
          <w:vertAlign w:val="subscript"/>
          <w:lang w:eastAsia="en-GB"/>
        </w:rPr>
        <w:t>SSB-RS,M</w:t>
      </w:r>
      <w:r w:rsidRPr="00C70CE9">
        <w:rPr>
          <w:rFonts w:eastAsia="Times New Roman"/>
          <w:lang w:eastAsia="en-GB"/>
        </w:rPr>
        <w:t xml:space="preserve"> and T</w:t>
      </w:r>
      <w:r w:rsidRPr="00C70CE9">
        <w:rPr>
          <w:rFonts w:eastAsia="Times New Roman"/>
          <w:vertAlign w:val="subscript"/>
          <w:lang w:eastAsia="en-GB"/>
        </w:rPr>
        <w:t>CSI-RS,M</w:t>
      </w:r>
      <w:r w:rsidRPr="00C70CE9">
        <w:rPr>
          <w:rFonts w:eastAsia="Times New Roman"/>
          <w:lang w:eastAsia="en-GB"/>
        </w:rPr>
        <w:t xml:space="preserve"> is the shortest periodicity of all RS resources in set </w:t>
      </w:r>
      <w:r w:rsidRPr="00C70CE9">
        <w:rPr>
          <w:rFonts w:eastAsia="Times New Roman"/>
          <w:iCs/>
          <w:position w:val="-10"/>
          <w:lang w:eastAsia="en-GB"/>
        </w:rPr>
        <w:object w:dxaOrig="240" w:dyaOrig="315" w14:anchorId="64921B3D">
          <v:shape id="_x0000_i1030" type="#_x0000_t75" style="width:14.5pt;height:21.5pt" o:ole="">
            <v:imagedata r:id="rId23" o:title=""/>
          </v:shape>
          <o:OLEObject Type="Embed" ProgID="Equation.3" ShapeID="_x0000_i1030" DrawAspect="Content" ObjectID="_1665017349" r:id="rId29"/>
        </w:object>
      </w:r>
      <w:r w:rsidRPr="00C70CE9">
        <w:rPr>
          <w:rFonts w:eastAsia="Times New Roman"/>
          <w:iCs/>
          <w:lang w:eastAsia="en-GB"/>
        </w:rPr>
        <w:t xml:space="preserve"> </w:t>
      </w:r>
      <w:r w:rsidRPr="00C70CE9">
        <w:rPr>
          <w:rFonts w:eastAsia="Times New Roman"/>
          <w:lang w:eastAsia="en-GB"/>
        </w:rPr>
        <w:t xml:space="preserve">for the </w:t>
      </w:r>
      <w:r w:rsidRPr="00C70CE9">
        <w:rPr>
          <w:rFonts w:eastAsia="Times New Roman" w:cs="v5.0.0"/>
          <w:lang w:eastAsia="en-GB"/>
        </w:rPr>
        <w:t xml:space="preserve">accessed </w:t>
      </w:r>
      <w:r w:rsidRPr="00C70CE9">
        <w:rPr>
          <w:rFonts w:eastAsia="Times New Roman"/>
          <w:lang w:eastAsia="en-GB"/>
        </w:rPr>
        <w:t xml:space="preserve">cell, corresponding to either the shortest periodicity of the SSB  in the set </w:t>
      </w:r>
      <w:r w:rsidRPr="00C70CE9">
        <w:rPr>
          <w:rFonts w:eastAsia="Times New Roman"/>
          <w:iCs/>
          <w:position w:val="-10"/>
          <w:lang w:eastAsia="en-GB"/>
        </w:rPr>
        <w:object w:dxaOrig="240" w:dyaOrig="315" w14:anchorId="542BD0AB">
          <v:shape id="_x0000_i1031" type="#_x0000_t75" style="width:14.5pt;height:21.5pt" o:ole="">
            <v:imagedata r:id="rId23" o:title=""/>
          </v:shape>
          <o:OLEObject Type="Embed" ProgID="Equation.3" ShapeID="_x0000_i1031" DrawAspect="Content" ObjectID="_1665017350" r:id="rId30"/>
        </w:object>
      </w:r>
      <w:r w:rsidRPr="00C70CE9">
        <w:rPr>
          <w:rFonts w:eastAsia="Times New Roman"/>
          <w:iCs/>
          <w:lang w:eastAsia="en-GB"/>
        </w:rPr>
        <w:t xml:space="preserve"> </w:t>
      </w:r>
      <w:r w:rsidRPr="00C70CE9">
        <w:rPr>
          <w:rFonts w:eastAsia="Times New Roman"/>
          <w:lang w:eastAsia="en-GB"/>
        </w:rPr>
        <w:t xml:space="preserve">or CSI-RS resource in the set </w:t>
      </w:r>
      <w:r w:rsidRPr="00C70CE9">
        <w:rPr>
          <w:rFonts w:eastAsia="Times New Roman"/>
          <w:iCs/>
          <w:position w:val="-10"/>
          <w:lang w:eastAsia="en-GB"/>
        </w:rPr>
        <w:object w:dxaOrig="240" w:dyaOrig="315" w14:anchorId="2FF12456">
          <v:shape id="_x0000_i1032" type="#_x0000_t75" style="width:14.5pt;height:21.5pt" o:ole="">
            <v:imagedata r:id="rId23" o:title=""/>
          </v:shape>
          <o:OLEObject Type="Embed" ProgID="Equation.3" ShapeID="_x0000_i1032" DrawAspect="Content" ObjectID="_1665017351" r:id="rId31"/>
        </w:object>
      </w:r>
      <w:r w:rsidRPr="00C70CE9">
        <w:rPr>
          <w:rFonts w:eastAsia="Times New Roman"/>
          <w:lang w:eastAsia="en-GB"/>
        </w:rPr>
        <w:t>.</w:t>
      </w:r>
    </w:p>
    <w:p w14:paraId="44C8C149" w14:textId="13D89CAA" w:rsidR="00C70CE9" w:rsidRPr="00C70CE9" w:rsidDel="00442578" w:rsidRDefault="00C70CE9" w:rsidP="00C70CE9">
      <w:pPr>
        <w:overflowPunct w:val="0"/>
        <w:autoSpaceDE w:val="0"/>
        <w:autoSpaceDN w:val="0"/>
        <w:adjustRightInd w:val="0"/>
        <w:textAlignment w:val="baseline"/>
        <w:rPr>
          <w:del w:id="305" w:author="Chen, Delia (NSB - CN/Hangzhou)" w:date="2020-10-23T13:34:00Z"/>
          <w:rFonts w:eastAsia="Times New Roman"/>
          <w:lang w:eastAsia="en-GB"/>
        </w:rPr>
      </w:pPr>
    </w:p>
    <w:p w14:paraId="64ABE050"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06" w:name="_Toc53185625"/>
      <w:bookmarkStart w:id="307" w:name="_Toc53186001"/>
      <w:r w:rsidRPr="00C70CE9">
        <w:rPr>
          <w:rFonts w:ascii="Arial" w:eastAsia="Times New Roman" w:hAnsi="Arial"/>
          <w:sz w:val="24"/>
          <w:lang w:eastAsia="en-GB"/>
        </w:rPr>
        <w:t>12.3.2.5 Requirements for SSB based candidate beam detection</w:t>
      </w:r>
      <w:bookmarkEnd w:id="306"/>
      <w:bookmarkEnd w:id="307"/>
    </w:p>
    <w:p w14:paraId="30C95240"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08" w:name="_Toc53185626"/>
      <w:bookmarkStart w:id="309" w:name="_Toc53186002"/>
      <w:r w:rsidRPr="00C70CE9">
        <w:rPr>
          <w:rFonts w:ascii="Arial" w:eastAsia="Times New Roman" w:hAnsi="Arial"/>
          <w:sz w:val="22"/>
          <w:lang w:eastAsia="en-GB"/>
        </w:rPr>
        <w:t>12.3.2.5.1 Introduction</w:t>
      </w:r>
      <w:bookmarkEnd w:id="308"/>
      <w:bookmarkEnd w:id="309"/>
    </w:p>
    <w:p w14:paraId="36653E63"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 xml:space="preserve">The requirements in this clause apply for each SSB resource in the set </w:t>
      </w:r>
      <w:r w:rsidRPr="00C70CE9">
        <w:rPr>
          <w:rFonts w:eastAsia="Times New Roman"/>
          <w:iCs/>
          <w:noProof/>
          <w:position w:val="-10"/>
          <w:lang w:val="en-US" w:eastAsia="zh-CN"/>
        </w:rPr>
        <w:drawing>
          <wp:inline distT="0" distB="0" distL="0" distR="0" wp14:anchorId="26D878BF" wp14:editId="599CFC05">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70CE9">
        <w:rPr>
          <w:rFonts w:eastAsia="Times New Roman"/>
          <w:lang w:eastAsia="en-GB"/>
        </w:rPr>
        <w:t xml:space="preserve"> configured for a serving cell, provided that the SSBs configured for candidate </w:t>
      </w:r>
      <w:r w:rsidRPr="00C70CE9">
        <w:rPr>
          <w:rFonts w:eastAsia="Times New Roman" w:cs="v5.0.0"/>
          <w:lang w:eastAsia="en-GB"/>
        </w:rPr>
        <w:t>beam detection</w:t>
      </w:r>
      <w:r w:rsidRPr="00C70CE9">
        <w:rPr>
          <w:rFonts w:eastAsia="Times New Roman"/>
          <w:lang w:eastAsia="en-GB"/>
        </w:rPr>
        <w:t xml:space="preserve"> are actually transmitted within IAB-MT active DL BWP during the entire evaluation period specified in clause 12.3.2.5.2.</w:t>
      </w:r>
    </w:p>
    <w:p w14:paraId="65172D56" w14:textId="77FEE5F8" w:rsidR="00C70CE9" w:rsidRPr="00C70CE9" w:rsidDel="00442578" w:rsidRDefault="00C70CE9" w:rsidP="00C70CE9">
      <w:pPr>
        <w:overflowPunct w:val="0"/>
        <w:autoSpaceDE w:val="0"/>
        <w:autoSpaceDN w:val="0"/>
        <w:adjustRightInd w:val="0"/>
        <w:textAlignment w:val="baseline"/>
        <w:rPr>
          <w:del w:id="310" w:author="Chen, Delia (NSB - CN/Hangzhou)" w:date="2020-10-23T13:34:00Z"/>
          <w:rFonts w:eastAsia="Times New Roman"/>
          <w:lang w:eastAsia="en-GB"/>
        </w:rPr>
      </w:pPr>
    </w:p>
    <w:p w14:paraId="4533201F"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11" w:name="_Toc53185627"/>
      <w:bookmarkStart w:id="312" w:name="_Toc53186003"/>
      <w:r w:rsidRPr="00C70CE9">
        <w:rPr>
          <w:rFonts w:ascii="Arial" w:eastAsia="Times New Roman" w:hAnsi="Arial"/>
          <w:sz w:val="22"/>
          <w:lang w:eastAsia="en-GB"/>
        </w:rPr>
        <w:lastRenderedPageBreak/>
        <w:t>12.3.2.5.2 Minimum requirement</w:t>
      </w:r>
      <w:bookmarkEnd w:id="311"/>
      <w:bookmarkEnd w:id="312"/>
    </w:p>
    <w:p w14:paraId="556423F8"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 xml:space="preserve">Upon request the IAB-MT shall be able to evaluate whether the L1-RSRP measured on the configured SSB </w:t>
      </w:r>
      <w:r w:rsidRPr="00C70CE9">
        <w:rPr>
          <w:rFonts w:eastAsia="Times New Roman" w:cs="Arial"/>
          <w:lang w:eastAsia="en-GB"/>
        </w:rPr>
        <w:t xml:space="preserve">resource in set </w:t>
      </w:r>
      <w:r w:rsidRPr="00C70CE9">
        <w:rPr>
          <w:rFonts w:eastAsia="Times New Roman"/>
          <w:noProof/>
          <w:position w:val="-10"/>
          <w:lang w:val="en-US" w:eastAsia="zh-CN"/>
        </w:rPr>
        <w:drawing>
          <wp:inline distT="0" distB="0" distL="0" distR="0" wp14:anchorId="767D3457" wp14:editId="3C4DD65B">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70CE9">
        <w:rPr>
          <w:rFonts w:eastAsia="Times New Roman"/>
          <w:lang w:eastAsia="en-GB"/>
        </w:rPr>
        <w:t xml:space="preserve"> estimated </w:t>
      </w:r>
      <w:r w:rsidRPr="00C70CE9">
        <w:rPr>
          <w:rFonts w:eastAsia="?? ??"/>
          <w:lang w:eastAsia="en-GB"/>
        </w:rPr>
        <w:t xml:space="preserve">over the last </w:t>
      </w:r>
      <w:proofErr w:type="spellStart"/>
      <w:r w:rsidRPr="00C70CE9">
        <w:rPr>
          <w:rFonts w:eastAsia="Times New Roman"/>
          <w:lang w:eastAsia="en-GB"/>
        </w:rPr>
        <w:t>T</w:t>
      </w:r>
      <w:r w:rsidRPr="00C70CE9">
        <w:rPr>
          <w:rFonts w:eastAsia="Times New Roman"/>
          <w:vertAlign w:val="subscript"/>
          <w:lang w:eastAsia="en-GB"/>
        </w:rPr>
        <w:t>Evaluate_CBD_SSB</w:t>
      </w:r>
      <w:proofErr w:type="spellEnd"/>
      <w:r w:rsidRPr="00C70CE9">
        <w:rPr>
          <w:rFonts w:eastAsia="?? ??"/>
          <w:lang w:eastAsia="en-GB"/>
        </w:rPr>
        <w:t xml:space="preserve"> </w:t>
      </w:r>
      <w:proofErr w:type="spellStart"/>
      <w:r w:rsidRPr="00C70CE9">
        <w:rPr>
          <w:rFonts w:eastAsia="?? ??"/>
          <w:lang w:eastAsia="en-GB"/>
        </w:rPr>
        <w:t>ms</w:t>
      </w:r>
      <w:proofErr w:type="spellEnd"/>
      <w:r w:rsidRPr="00C70CE9">
        <w:rPr>
          <w:rFonts w:eastAsia="?? ??"/>
          <w:lang w:eastAsia="en-GB"/>
        </w:rPr>
        <w:t xml:space="preserve"> period</w:t>
      </w:r>
      <w:r w:rsidRPr="00C70CE9">
        <w:rPr>
          <w:rFonts w:eastAsia="Times New Roman"/>
          <w:lang w:eastAsia="en-GB"/>
        </w:rPr>
        <w:t xml:space="preserve"> </w:t>
      </w:r>
      <w:r w:rsidRPr="00C70CE9">
        <w:rPr>
          <w:rFonts w:eastAsia="?? ??"/>
          <w:lang w:eastAsia="en-GB"/>
        </w:rPr>
        <w:t xml:space="preserve">becomes better than the threshold </w:t>
      </w:r>
      <w:proofErr w:type="spellStart"/>
      <w:r w:rsidRPr="00C70CE9">
        <w:rPr>
          <w:rFonts w:eastAsia="?? ??"/>
          <w:lang w:eastAsia="en-GB"/>
        </w:rPr>
        <w:t>Q</w:t>
      </w:r>
      <w:r w:rsidRPr="00C70CE9">
        <w:rPr>
          <w:rFonts w:eastAsia="?? ??"/>
          <w:vertAlign w:val="subscript"/>
          <w:lang w:eastAsia="en-GB"/>
        </w:rPr>
        <w:t>in_LR</w:t>
      </w:r>
      <w:proofErr w:type="spellEnd"/>
      <w:r w:rsidRPr="00C70CE9">
        <w:rPr>
          <w:rFonts w:eastAsia="?? ??"/>
          <w:vertAlign w:val="subscript"/>
          <w:lang w:eastAsia="en-GB"/>
        </w:rPr>
        <w:t xml:space="preserve"> </w:t>
      </w:r>
      <w:r w:rsidRPr="00C70CE9">
        <w:rPr>
          <w:rFonts w:eastAsia="?? ??"/>
          <w:lang w:eastAsia="en-GB"/>
        </w:rPr>
        <w:t xml:space="preserve">provided SSB_RP and SSB </w:t>
      </w:r>
      <w:proofErr w:type="spellStart"/>
      <w:r w:rsidRPr="00C70CE9">
        <w:rPr>
          <w:rFonts w:eastAsia="Times New Roman"/>
          <w:lang w:val="en-US" w:eastAsia="en-GB"/>
        </w:rPr>
        <w:t>Ês</w:t>
      </w:r>
      <w:proofErr w:type="spellEnd"/>
      <w:r w:rsidRPr="00C70CE9">
        <w:rPr>
          <w:rFonts w:eastAsia="Times New Roman"/>
          <w:lang w:val="en-US" w:eastAsia="en-GB"/>
        </w:rPr>
        <w:t>/</w:t>
      </w:r>
      <w:proofErr w:type="spellStart"/>
      <w:r w:rsidRPr="00C70CE9">
        <w:rPr>
          <w:rFonts w:eastAsia="Times New Roman"/>
          <w:lang w:val="en-US" w:eastAsia="en-GB"/>
        </w:rPr>
        <w:t>Iot</w:t>
      </w:r>
      <w:proofErr w:type="spellEnd"/>
      <w:r w:rsidRPr="00C70CE9">
        <w:rPr>
          <w:rFonts w:eastAsia="Times New Roman"/>
          <w:lang w:eastAsia="en-GB"/>
        </w:rPr>
        <w:t xml:space="preserve"> are according to Annex Table in B.2.4.1 [6] for a corresponding band</w:t>
      </w:r>
      <w:r w:rsidRPr="00C70CE9">
        <w:rPr>
          <w:rFonts w:eastAsia="?? ??"/>
          <w:lang w:eastAsia="en-GB"/>
        </w:rPr>
        <w:t>.</w:t>
      </w:r>
    </w:p>
    <w:p w14:paraId="7DC4D1B5" w14:textId="77777777" w:rsidR="00C70CE9" w:rsidRPr="00C70CE9" w:rsidRDefault="00C70CE9" w:rsidP="00C70CE9">
      <w:pPr>
        <w:overflowPunct w:val="0"/>
        <w:autoSpaceDE w:val="0"/>
        <w:autoSpaceDN w:val="0"/>
        <w:adjustRightInd w:val="0"/>
        <w:textAlignment w:val="baseline"/>
        <w:rPr>
          <w:rFonts w:eastAsia="Times New Roman" w:cs="v4.2.0"/>
          <w:lang w:eastAsia="en-GB"/>
        </w:rPr>
      </w:pPr>
      <w:r w:rsidRPr="00C70CE9">
        <w:rPr>
          <w:rFonts w:eastAsia="Times New Roman" w:cs="v4.2.0"/>
          <w:lang w:eastAsia="en-GB"/>
        </w:rPr>
        <w:t xml:space="preserve">The </w:t>
      </w:r>
      <w:r w:rsidRPr="00C70CE9">
        <w:rPr>
          <w:rFonts w:eastAsia="?? ??"/>
          <w:lang w:eastAsia="en-GB"/>
        </w:rPr>
        <w:t>IAB-MT</w:t>
      </w:r>
      <w:r w:rsidRPr="00C70CE9">
        <w:rPr>
          <w:rFonts w:eastAsia="Times New Roman" w:cs="v4.2.0"/>
          <w:lang w:eastAsia="en-GB"/>
        </w:rPr>
        <w:t xml:space="preserve"> shall monitor the configured SSB resources using the evaluation period in table 12.3.2.5.2-1 and 12.3.2.5.2-2 which is applicable to the non-DRX mode only.</w:t>
      </w:r>
    </w:p>
    <w:p w14:paraId="02AE0D2F"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 xml:space="preserve">The value of </w:t>
      </w:r>
      <w:proofErr w:type="spellStart"/>
      <w:r w:rsidRPr="00C70CE9">
        <w:rPr>
          <w:rFonts w:eastAsia="Times New Roman"/>
          <w:lang w:eastAsia="en-GB"/>
        </w:rPr>
        <w:t>T</w:t>
      </w:r>
      <w:r w:rsidRPr="00C70CE9">
        <w:rPr>
          <w:rFonts w:eastAsia="Times New Roman"/>
          <w:vertAlign w:val="subscript"/>
          <w:lang w:eastAsia="en-GB"/>
        </w:rPr>
        <w:t>Evaluate_CBD_SSB</w:t>
      </w:r>
      <w:proofErr w:type="spellEnd"/>
      <w:r w:rsidRPr="00C70CE9">
        <w:rPr>
          <w:rFonts w:eastAsia="?? ??"/>
          <w:lang w:eastAsia="en-GB"/>
        </w:rPr>
        <w:t xml:space="preserve"> is defined in Table </w:t>
      </w:r>
      <w:r w:rsidRPr="00C70CE9">
        <w:rPr>
          <w:rFonts w:eastAsia="Times New Roman" w:cs="v4.2.0"/>
          <w:lang w:eastAsia="en-GB"/>
        </w:rPr>
        <w:t>12.3.2.5.2</w:t>
      </w:r>
      <w:r w:rsidRPr="00C70CE9">
        <w:rPr>
          <w:rFonts w:eastAsia="?? ??"/>
          <w:lang w:eastAsia="en-GB"/>
        </w:rPr>
        <w:t>-1 for FR1.</w:t>
      </w:r>
    </w:p>
    <w:p w14:paraId="6A3C846F"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 xml:space="preserve">The value of </w:t>
      </w:r>
      <w:proofErr w:type="spellStart"/>
      <w:r w:rsidRPr="00C70CE9">
        <w:rPr>
          <w:rFonts w:eastAsia="Times New Roman"/>
          <w:lang w:eastAsia="en-GB"/>
        </w:rPr>
        <w:t>T</w:t>
      </w:r>
      <w:r w:rsidRPr="00C70CE9">
        <w:rPr>
          <w:rFonts w:eastAsia="Times New Roman"/>
          <w:vertAlign w:val="subscript"/>
          <w:lang w:eastAsia="en-GB"/>
        </w:rPr>
        <w:t>Evaluate_CBD_SSB</w:t>
      </w:r>
      <w:proofErr w:type="spellEnd"/>
      <w:r w:rsidRPr="00C70CE9">
        <w:rPr>
          <w:rFonts w:eastAsia="?? ??"/>
          <w:lang w:eastAsia="en-GB"/>
        </w:rPr>
        <w:t xml:space="preserve"> is defined in Table </w:t>
      </w:r>
      <w:r w:rsidRPr="00C70CE9">
        <w:rPr>
          <w:rFonts w:eastAsia="Times New Roman" w:cs="v4.2.0"/>
          <w:lang w:eastAsia="en-GB"/>
        </w:rPr>
        <w:t>12.3.2.5.2</w:t>
      </w:r>
      <w:r w:rsidRPr="00C70CE9">
        <w:rPr>
          <w:rFonts w:eastAsia="?? ??"/>
          <w:lang w:eastAsia="en-GB"/>
        </w:rPr>
        <w:t>-2 for FR2 with scaling factor N=8.</w:t>
      </w:r>
    </w:p>
    <w:p w14:paraId="2EB197A7"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Where,</w:t>
      </w:r>
    </w:p>
    <w:p w14:paraId="6E13BFC7"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For FR1,</w:t>
      </w:r>
    </w:p>
    <w:p w14:paraId="06B11488" w14:textId="3DFF7BA9"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del w:id="313" w:author="Chen, Delia (NSB - CN/Hangzhou)" w:date="2020-10-23T13:35:00Z">
                    <w:rPr>
                      <w:rFonts w:ascii="Cambria Math" w:eastAsia="Times New Roman" w:hAnsi="Cambria Math"/>
                      <w:lang w:eastAsia="en-GB"/>
                    </w:rPr>
                    <m:t>MRGP</m:t>
                  </w:del>
                </m:r>
                <m:r>
                  <w:ins w:id="314" w:author="Chen, Delia (NSB - CN/Hangzhou)" w:date="2020-10-23T13:35:00Z">
                    <w:rPr>
                      <w:rFonts w:ascii="Cambria Math" w:eastAsia="Times New Roman" w:hAnsi="Cambria Math"/>
                      <w:lang w:eastAsia="en-GB"/>
                    </w:rPr>
                    <m:t>MGRP</m:t>
                  </w:ins>
                </m:r>
              </m:den>
            </m:f>
          </m:den>
        </m:f>
      </m:oMath>
      <w:r w:rsidRPr="00C70CE9">
        <w:rPr>
          <w:rFonts w:eastAsia="Times New Roman"/>
          <w:lang w:eastAsia="en-GB"/>
        </w:rPr>
        <w:t xml:space="preserve">, when in the monitored cell there are measurement gaps configured for intra-frequency or inter-frequency </w:t>
      </w:r>
      <w:del w:id="315" w:author="Chen, Delia (NSB - CN/Hangzhou)" w:date="2020-10-23T13:36:00Z">
        <w:r w:rsidRPr="00C70CE9" w:rsidDel="00FC0601">
          <w:rPr>
            <w:rFonts w:eastAsia="Times New Roman"/>
            <w:lang w:eastAsia="en-GB"/>
          </w:rPr>
          <w:delText>[</w:delText>
        </w:r>
      </w:del>
      <w:r w:rsidRPr="00C70CE9">
        <w:rPr>
          <w:rFonts w:eastAsia="Times New Roman"/>
          <w:lang w:eastAsia="en-GB"/>
        </w:rPr>
        <w:t>or inter-RAT measurements</w:t>
      </w:r>
      <w:del w:id="316" w:author="Chen, Delia (NSB - CN/Hangzhou)" w:date="2020-10-23T13:36:00Z">
        <w:r w:rsidRPr="00C70CE9" w:rsidDel="00FC0601">
          <w:rPr>
            <w:rFonts w:eastAsia="Times New Roman"/>
            <w:lang w:eastAsia="en-GB"/>
          </w:rPr>
          <w:delText>]</w:delText>
        </w:r>
      </w:del>
      <w:r w:rsidRPr="00C70CE9">
        <w:rPr>
          <w:rFonts w:eastAsia="Times New Roman"/>
          <w:lang w:eastAsia="en-GB"/>
        </w:rPr>
        <w:t>, which are overlapping with some but not all occasions of the SSB,</w:t>
      </w:r>
    </w:p>
    <w:p w14:paraId="526D53C9"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t>P = 1 when in the monitored cell there are no measurement gaps overlapping with any occasion of the SSB.</w:t>
      </w:r>
    </w:p>
    <w:p w14:paraId="47343091"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For FR2,</w:t>
      </w:r>
    </w:p>
    <w:p w14:paraId="38380FC1"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70CE9">
        <w:rPr>
          <w:rFonts w:eastAsia="Times New Roman"/>
          <w:lang w:eastAsia="en-GB"/>
        </w:rPr>
        <w:t>, when candidate beam detection RS is not overlapped with measurement gap and candidate beam detection RS is partially overlapped with SMTC occasion (T</w:t>
      </w:r>
      <w:r w:rsidRPr="00C70CE9">
        <w:rPr>
          <w:rFonts w:eastAsia="Times New Roman"/>
          <w:vertAlign w:val="subscript"/>
          <w:lang w:eastAsia="en-GB"/>
        </w:rPr>
        <w:t>SSB</w:t>
      </w:r>
      <w:r w:rsidRPr="00C70CE9">
        <w:rPr>
          <w:rFonts w:eastAsia="Times New Roman"/>
          <w:lang w:eastAsia="en-GB"/>
        </w:rPr>
        <w:t xml:space="preserve"> &lt;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w:t>
      </w:r>
    </w:p>
    <w:p w14:paraId="59C13A3A"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t xml:space="preserve">P is </w:t>
      </w:r>
      <w:proofErr w:type="spellStart"/>
      <w:r w:rsidRPr="00C70CE9">
        <w:rPr>
          <w:rFonts w:eastAsia="Times New Roman"/>
          <w:lang w:eastAsia="en-GB"/>
        </w:rPr>
        <w:t>P</w:t>
      </w:r>
      <w:r w:rsidRPr="00C70CE9">
        <w:rPr>
          <w:rFonts w:eastAsia="Times New Roman"/>
          <w:vertAlign w:val="subscript"/>
          <w:lang w:eastAsia="en-GB"/>
        </w:rPr>
        <w:t>sharing</w:t>
      </w:r>
      <w:proofErr w:type="spellEnd"/>
      <w:r w:rsidRPr="00C70CE9">
        <w:rPr>
          <w:rFonts w:eastAsia="Times New Roman"/>
          <w:vertAlign w:val="subscript"/>
          <w:lang w:eastAsia="en-GB"/>
        </w:rPr>
        <w:t xml:space="preserve"> factor</w:t>
      </w:r>
      <w:r w:rsidRPr="00C70CE9" w:rsidDel="00055F16">
        <w:rPr>
          <w:rFonts w:eastAsia="Times New Roman"/>
          <w:lang w:eastAsia="en-GB"/>
        </w:rPr>
        <w:t xml:space="preserve"> </w:t>
      </w:r>
      <w:r w:rsidRPr="00C70CE9">
        <w:rPr>
          <w:rFonts w:eastAsia="Times New Roman"/>
          <w:lang w:eastAsia="en-GB"/>
        </w:rPr>
        <w:t>, when candidate beam detection RS is not overlapped with measurement gap and candidate beam detection RS is fully overlapped with SMTC period (T</w:t>
      </w:r>
      <w:r w:rsidRPr="00C70CE9">
        <w:rPr>
          <w:rFonts w:eastAsia="Times New Roman"/>
          <w:vertAlign w:val="subscript"/>
          <w:lang w:eastAsia="en-GB"/>
        </w:rPr>
        <w:t>SSB</w:t>
      </w:r>
      <w:r w:rsidRPr="00C70CE9">
        <w:rPr>
          <w:rFonts w:eastAsia="Times New Roman"/>
          <w:lang w:eastAsia="en-GB"/>
        </w:rPr>
        <w:t xml:space="preserve"> =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w:t>
      </w:r>
    </w:p>
    <w:p w14:paraId="64E3981D" w14:textId="3BE38CD5"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del w:id="317" w:author="Chen, Delia (NSB - CN/Hangzhou)" w:date="2020-10-23T13:36:00Z">
                    <w:rPr>
                      <w:rFonts w:ascii="Cambria Math" w:eastAsia="Times New Roman" w:hAnsi="Cambria Math"/>
                      <w:lang w:eastAsia="en-GB"/>
                    </w:rPr>
                    <m:t>MRGP</m:t>
                  </w:del>
                </m:r>
                <m:r>
                  <w:ins w:id="318" w:author="Chen, Delia (NSB - CN/Hangzhou)" w:date="2020-10-23T13:36:00Z">
                    <w:rPr>
                      <w:rFonts w:ascii="Cambria Math" w:eastAsia="Times New Roman" w:hAnsi="Cambria Math"/>
                      <w:lang w:eastAsia="en-GB"/>
                    </w:rPr>
                    <m:t>MGRP</m:t>
                  </w:ins>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70CE9">
        <w:rPr>
          <w:rFonts w:eastAsia="Times New Roman"/>
          <w:lang w:eastAsia="en-GB"/>
        </w:rPr>
        <w:t>, when candidate beam detection RS is partially overlapped with measurement gap and candidate beam detection RS is partially overlapped with SMTC occasion (T</w:t>
      </w:r>
      <w:r w:rsidRPr="00C70CE9">
        <w:rPr>
          <w:rFonts w:eastAsia="Times New Roman"/>
          <w:vertAlign w:val="subscript"/>
          <w:lang w:eastAsia="en-GB"/>
        </w:rPr>
        <w:t>SSB</w:t>
      </w:r>
      <w:r w:rsidRPr="00C70CE9">
        <w:rPr>
          <w:rFonts w:eastAsia="Times New Roman"/>
          <w:lang w:eastAsia="en-GB"/>
        </w:rPr>
        <w:t xml:space="preserve"> &lt;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and SMTC occasion is not overlapped with measurement gap and</w:t>
      </w:r>
    </w:p>
    <w:p w14:paraId="0A4F7099" w14:textId="77777777" w:rsidR="00C70CE9" w:rsidRPr="00C70CE9" w:rsidRDefault="00C70CE9" w:rsidP="00C70CE9">
      <w:pPr>
        <w:overflowPunct w:val="0"/>
        <w:autoSpaceDE w:val="0"/>
        <w:autoSpaceDN w:val="0"/>
        <w:adjustRightInd w:val="0"/>
        <w:ind w:left="851"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w:t>
      </w:r>
      <w:r w:rsidRPr="00C70CE9">
        <w:rPr>
          <w:rFonts w:eastAsia="Times New Roman" w:hint="eastAsia"/>
          <w:lang w:eastAsia="en-GB"/>
        </w:rPr>
        <w:t>≠</w:t>
      </w:r>
      <w:r w:rsidRPr="00C70CE9">
        <w:rPr>
          <w:rFonts w:eastAsia="Times New Roman"/>
          <w:lang w:eastAsia="en-GB"/>
        </w:rPr>
        <w:t xml:space="preserve"> MGRP or</w:t>
      </w:r>
    </w:p>
    <w:p w14:paraId="249F4BD1" w14:textId="77777777" w:rsidR="00C70CE9" w:rsidRPr="00C70CE9" w:rsidRDefault="00C70CE9" w:rsidP="00C70CE9">
      <w:pPr>
        <w:overflowPunct w:val="0"/>
        <w:autoSpaceDE w:val="0"/>
        <w:autoSpaceDN w:val="0"/>
        <w:adjustRightInd w:val="0"/>
        <w:ind w:left="851"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 MGRP and T</w:t>
      </w:r>
      <w:r w:rsidRPr="00C70CE9">
        <w:rPr>
          <w:rFonts w:eastAsia="Times New Roman"/>
          <w:vertAlign w:val="subscript"/>
          <w:lang w:eastAsia="en-GB"/>
        </w:rPr>
        <w:t>SSB</w:t>
      </w:r>
      <w:r w:rsidRPr="00C70CE9">
        <w:rPr>
          <w:rFonts w:eastAsia="Times New Roman"/>
          <w:lang w:eastAsia="en-GB"/>
        </w:rPr>
        <w:t xml:space="preserve"> &lt; 0.5 × </w:t>
      </w:r>
      <w:proofErr w:type="spellStart"/>
      <w:r w:rsidRPr="00C70CE9">
        <w:rPr>
          <w:rFonts w:eastAsia="Times New Roman"/>
          <w:lang w:eastAsia="en-GB"/>
        </w:rPr>
        <w:t>T</w:t>
      </w:r>
      <w:r w:rsidRPr="00C70CE9">
        <w:rPr>
          <w:rFonts w:eastAsia="Times New Roman"/>
          <w:vertAlign w:val="subscript"/>
          <w:lang w:eastAsia="en-GB"/>
        </w:rPr>
        <w:t>SMTCperiod</w:t>
      </w:r>
      <w:proofErr w:type="spellEnd"/>
    </w:p>
    <w:p w14:paraId="0E2C472D" w14:textId="4644868C"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del w:id="319" w:author="Chen, Delia (NSB - CN/Hangzhou)" w:date="2020-10-23T13:36:00Z">
                    <w:rPr>
                      <w:rFonts w:ascii="Cambria Math" w:eastAsia="Times New Roman" w:hAnsi="Cambria Math"/>
                      <w:lang w:eastAsia="en-GB"/>
                    </w:rPr>
                    <m:t>MRGP</m:t>
                  </w:del>
                </m:r>
                <m:r>
                  <w:ins w:id="320" w:author="Chen, Delia (NSB - CN/Hangzhou)" w:date="2020-10-23T13:36:00Z">
                    <w:rPr>
                      <w:rFonts w:ascii="Cambria Math" w:eastAsia="Times New Roman" w:hAnsi="Cambria Math"/>
                      <w:lang w:eastAsia="en-GB"/>
                    </w:rPr>
                    <m:t>MGRP</m:t>
                  </w:ins>
                </m:r>
              </m:den>
            </m:f>
          </m:den>
        </m:f>
      </m:oMath>
      <w:r w:rsidRPr="00C70CE9">
        <w:rPr>
          <w:rFonts w:eastAsia="Times New Roman"/>
          <w:lang w:eastAsia="en-GB"/>
        </w:rPr>
        <w:t>, when candidate beam detection RS is partially overlapped with measurement gap and candidate beam detection RS is partially overlapped with SMTC occasion (T</w:t>
      </w:r>
      <w:r w:rsidRPr="00C70CE9">
        <w:rPr>
          <w:rFonts w:eastAsia="Times New Roman"/>
          <w:vertAlign w:val="subscript"/>
          <w:lang w:eastAsia="en-GB"/>
        </w:rPr>
        <w:t>SSB</w:t>
      </w:r>
      <w:r w:rsidRPr="00C70CE9">
        <w:rPr>
          <w:rFonts w:eastAsia="Times New Roman"/>
          <w:lang w:eastAsia="en-GB"/>
        </w:rPr>
        <w:t xml:space="preserve"> &lt;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and SMTC occasion is not overlapped with measurement gap and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 MGRP and T</w:t>
      </w:r>
      <w:r w:rsidRPr="00C70CE9">
        <w:rPr>
          <w:rFonts w:eastAsia="Times New Roman"/>
          <w:vertAlign w:val="subscript"/>
          <w:lang w:eastAsia="en-GB"/>
        </w:rPr>
        <w:t>SSB</w:t>
      </w:r>
      <w:r w:rsidRPr="00C70CE9">
        <w:rPr>
          <w:rFonts w:eastAsia="Times New Roman"/>
          <w:lang w:eastAsia="en-GB"/>
        </w:rPr>
        <w:t xml:space="preserve"> = 0.5 × </w:t>
      </w:r>
      <w:proofErr w:type="spellStart"/>
      <w:r w:rsidRPr="00C70CE9">
        <w:rPr>
          <w:rFonts w:eastAsia="Times New Roman"/>
          <w:lang w:eastAsia="en-GB"/>
        </w:rPr>
        <w:t>T</w:t>
      </w:r>
      <w:r w:rsidRPr="00C70CE9">
        <w:rPr>
          <w:rFonts w:eastAsia="Times New Roman"/>
          <w:vertAlign w:val="subscript"/>
          <w:lang w:eastAsia="en-GB"/>
        </w:rPr>
        <w:t>SMTCperiod</w:t>
      </w:r>
      <w:proofErr w:type="spellEnd"/>
    </w:p>
    <w:p w14:paraId="53B3504E" w14:textId="4548D9E3"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Min(</m:t>
                </m:r>
                <m:r>
                  <w:del w:id="321" w:author="Chen, Delia (NSB - CN/Hangzhou)" w:date="2020-10-23T13:36:00Z">
                    <w:rPr>
                      <w:rFonts w:ascii="Cambria Math" w:eastAsia="Times New Roman" w:hAnsi="Cambria Math"/>
                      <w:lang w:eastAsia="en-GB"/>
                    </w:rPr>
                    <m:t>MRGP</m:t>
                  </w:del>
                </m:r>
                <m:r>
                  <w:ins w:id="322" w:author="Chen, Delia (NSB - CN/Hangzhou)" w:date="2020-10-23T13:36:00Z">
                    <w:rPr>
                      <w:rFonts w:ascii="Cambria Math" w:eastAsia="Times New Roman" w:hAnsi="Cambria Math"/>
                      <w:lang w:eastAsia="en-GB"/>
                    </w:rPr>
                    <m:t>MGRP</m:t>
                  </w:ins>
                </m:r>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C70CE9">
        <w:rPr>
          <w:rFonts w:eastAsia="Times New Roman"/>
          <w:lang w:eastAsia="en-GB"/>
        </w:rPr>
        <w:t>, when candidate beam detection RS is partially overlapped with measurement gap and candidate beam detection RS is partially overlapped with SMTC occasion (T</w:t>
      </w:r>
      <w:r w:rsidRPr="00C70CE9">
        <w:rPr>
          <w:rFonts w:eastAsia="Times New Roman"/>
          <w:vertAlign w:val="subscript"/>
          <w:lang w:eastAsia="en-GB"/>
        </w:rPr>
        <w:t>SSB</w:t>
      </w:r>
      <w:r w:rsidRPr="00C70CE9">
        <w:rPr>
          <w:rFonts w:eastAsia="Times New Roman"/>
          <w:lang w:eastAsia="en-GB"/>
        </w:rPr>
        <w:t xml:space="preserve"> &lt;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and SMTC occasion is partially or fully overlapped with measurement gap</w:t>
      </w:r>
    </w:p>
    <w:p w14:paraId="211C9AB4" w14:textId="739DF0D6"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del w:id="323" w:author="Chen, Delia (NSB - CN/Hangzhou)" w:date="2020-10-23T13:37:00Z">
                    <w:rPr>
                      <w:rFonts w:ascii="Cambria Math" w:eastAsia="Times New Roman" w:hAnsi="Cambria Math"/>
                      <w:lang w:eastAsia="en-GB"/>
                    </w:rPr>
                    <m:t>MRGP</m:t>
                  </w:del>
                </m:r>
                <m:r>
                  <w:ins w:id="324" w:author="Chen, Delia (NSB - CN/Hangzhou)" w:date="2020-10-23T13:37:00Z">
                    <w:rPr>
                      <w:rFonts w:ascii="Cambria Math" w:eastAsia="Times New Roman" w:hAnsi="Cambria Math"/>
                      <w:lang w:eastAsia="en-GB"/>
                    </w:rPr>
                    <m:t>MGRP</m:t>
                  </w:ins>
                </m:r>
              </m:den>
            </m:f>
          </m:den>
        </m:f>
      </m:oMath>
      <w:r w:rsidRPr="00C70CE9">
        <w:rPr>
          <w:rFonts w:eastAsia="Times New Roman"/>
          <w:lang w:eastAsia="en-GB"/>
        </w:rPr>
        <w:t>, when candidate beam detection RS is partially overlapped with measurement gap and candidate beam detection RS is fully overlapped with SMTC occasion (T</w:t>
      </w:r>
      <w:r w:rsidRPr="00C70CE9">
        <w:rPr>
          <w:rFonts w:eastAsia="Times New Roman"/>
          <w:vertAlign w:val="subscript"/>
          <w:lang w:eastAsia="en-GB"/>
        </w:rPr>
        <w:t>SSB</w:t>
      </w:r>
      <w:r w:rsidRPr="00C70CE9">
        <w:rPr>
          <w:rFonts w:eastAsia="Times New Roman"/>
          <w:lang w:eastAsia="en-GB"/>
        </w:rPr>
        <w:t xml:space="preserve"> =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and SMTC occasion is partially overlapped with measurement gap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&lt; MGRP) </w:t>
      </w:r>
    </w:p>
    <w:p w14:paraId="6167A11D"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w:proofErr w:type="spellStart"/>
      <w:r w:rsidRPr="00C70CE9">
        <w:rPr>
          <w:rFonts w:eastAsia="Times New Roman"/>
          <w:lang w:eastAsia="en-GB"/>
        </w:rPr>
        <w:t>P</w:t>
      </w:r>
      <w:r w:rsidRPr="00C70CE9">
        <w:rPr>
          <w:rFonts w:eastAsia="Times New Roman"/>
          <w:vertAlign w:val="subscript"/>
          <w:lang w:eastAsia="en-GB"/>
        </w:rPr>
        <w:t>sharing</w:t>
      </w:r>
      <w:proofErr w:type="spellEnd"/>
      <w:r w:rsidRPr="00C70CE9">
        <w:rPr>
          <w:rFonts w:eastAsia="Times New Roman"/>
          <w:vertAlign w:val="subscript"/>
          <w:lang w:eastAsia="en-GB"/>
        </w:rPr>
        <w:t xml:space="preserve"> factor</w:t>
      </w:r>
      <w:r w:rsidRPr="00C70CE9">
        <w:rPr>
          <w:rFonts w:eastAsia="Times New Roman"/>
          <w:lang w:eastAsia="en-GB"/>
        </w:rPr>
        <w:t xml:space="preserve"> = 1</w:t>
      </w:r>
    </w:p>
    <w:p w14:paraId="5F9CB870" w14:textId="77777777" w:rsidR="00C70CE9" w:rsidRPr="00C70CE9" w:rsidRDefault="00C70CE9" w:rsidP="00C70CE9">
      <w:pPr>
        <w:overflowPunct w:val="0"/>
        <w:autoSpaceDE w:val="0"/>
        <w:autoSpaceDN w:val="0"/>
        <w:adjustRightInd w:val="0"/>
        <w:ind w:left="851"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t xml:space="preserve">if all of the reference signals configured for CBD outside measurement gap are not fully overlapped by intra-frequency SMTC occasions, or </w:t>
      </w:r>
    </w:p>
    <w:p w14:paraId="1A5C97E7" w14:textId="749B1F12" w:rsidR="00C70CE9" w:rsidRPr="00C70CE9" w:rsidRDefault="00C70CE9" w:rsidP="00C70CE9">
      <w:pPr>
        <w:overflowPunct w:val="0"/>
        <w:autoSpaceDE w:val="0"/>
        <w:autoSpaceDN w:val="0"/>
        <w:adjustRightInd w:val="0"/>
        <w:ind w:left="851"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t>if all of the reference signal</w:t>
      </w:r>
      <w:ins w:id="325" w:author="Chen, Delia (NSB - CN/Hangzhou)" w:date="2020-10-23T13:37:00Z">
        <w:r w:rsidR="00A36653">
          <w:rPr>
            <w:rFonts w:eastAsia="Times New Roman"/>
            <w:lang w:eastAsia="en-GB"/>
          </w:rPr>
          <w:t>s</w:t>
        </w:r>
      </w:ins>
      <w:r w:rsidRPr="00C70CE9">
        <w:rPr>
          <w:rFonts w:eastAsia="Times New Roman"/>
          <w:lang w:eastAsia="en-GB"/>
        </w:rPr>
        <w:t xml:space="preserve"> configured for CBD outside measurement gap and fully-overlapped by intra-frequency SMTC occasions are not overlapped </w:t>
      </w:r>
      <w:del w:id="326" w:author="Chen, Delia (NSB - CN/Hangzhou)" w:date="2020-10-23T13:37:00Z">
        <w:r w:rsidRPr="00C70CE9" w:rsidDel="00A36653">
          <w:rPr>
            <w:rFonts w:eastAsia="Times New Roman"/>
            <w:lang w:eastAsia="en-GB"/>
          </w:rPr>
          <w:delText xml:space="preserve">by </w:delText>
        </w:r>
      </w:del>
      <w:r w:rsidRPr="00C70CE9">
        <w:rPr>
          <w:rFonts w:eastAsia="Times New Roman"/>
          <w:lang w:eastAsia="en-GB"/>
        </w:rPr>
        <w:t>with the SSB symbols indicated by SSB-</w:t>
      </w:r>
      <w:proofErr w:type="spellStart"/>
      <w:r w:rsidRPr="00C70CE9">
        <w:rPr>
          <w:rFonts w:eastAsia="Times New Roman"/>
          <w:lang w:eastAsia="en-GB"/>
        </w:rPr>
        <w:t>ToMeasure</w:t>
      </w:r>
      <w:proofErr w:type="spellEnd"/>
      <w:r w:rsidRPr="00C70CE9">
        <w:rPr>
          <w:rFonts w:eastAsia="Times New Roman"/>
          <w:lang w:eastAsia="en-GB"/>
        </w:rPr>
        <w:t xml:space="preserve"> and 1 symbol before each consecutive SSB symbols indicated by SSB-</w:t>
      </w:r>
      <w:proofErr w:type="spellStart"/>
      <w:r w:rsidRPr="00C70CE9">
        <w:rPr>
          <w:rFonts w:eastAsia="Times New Roman"/>
          <w:lang w:eastAsia="en-GB"/>
        </w:rPr>
        <w:t>ToMeasure</w:t>
      </w:r>
      <w:proofErr w:type="spellEnd"/>
      <w:r w:rsidRPr="00C70CE9">
        <w:rPr>
          <w:rFonts w:eastAsia="Times New Roman"/>
          <w:lang w:eastAsia="en-GB"/>
        </w:rPr>
        <w:t xml:space="preserve"> and 1 symbol after each consecutive SSB symbols indicated by SSB-</w:t>
      </w:r>
      <w:proofErr w:type="spellStart"/>
      <w:r w:rsidRPr="00C70CE9">
        <w:rPr>
          <w:rFonts w:eastAsia="Times New Roman"/>
          <w:lang w:eastAsia="en-GB"/>
        </w:rPr>
        <w:t>ToMeasure</w:t>
      </w:r>
      <w:proofErr w:type="spellEnd"/>
      <w:r w:rsidRPr="00C70CE9">
        <w:rPr>
          <w:rFonts w:eastAsia="Times New Roman"/>
          <w:lang w:eastAsia="en-GB"/>
        </w:rPr>
        <w:t>, given that SSB-</w:t>
      </w:r>
      <w:proofErr w:type="spellStart"/>
      <w:r w:rsidRPr="00C70CE9">
        <w:rPr>
          <w:rFonts w:eastAsia="Times New Roman"/>
          <w:lang w:eastAsia="en-GB"/>
        </w:rPr>
        <w:t>ToMeasure</w:t>
      </w:r>
      <w:proofErr w:type="spellEnd"/>
      <w:r w:rsidRPr="00C70CE9">
        <w:rPr>
          <w:rFonts w:eastAsia="Times New Roman"/>
          <w:lang w:eastAsia="en-GB"/>
        </w:rPr>
        <w:t xml:space="preserve"> is configured;</w:t>
      </w:r>
    </w:p>
    <w:p w14:paraId="6D3C2C04"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lastRenderedPageBreak/>
        <w:t>-</w:t>
      </w:r>
      <w:r w:rsidRPr="00C70CE9">
        <w:rPr>
          <w:rFonts w:eastAsia="Times New Roman"/>
          <w:lang w:eastAsia="en-GB"/>
        </w:rPr>
        <w:tab/>
      </w:r>
      <w:proofErr w:type="spellStart"/>
      <w:r w:rsidRPr="00C70CE9">
        <w:rPr>
          <w:rFonts w:eastAsia="Times New Roman"/>
          <w:lang w:eastAsia="en-GB"/>
        </w:rPr>
        <w:t>P</w:t>
      </w:r>
      <w:r w:rsidRPr="00C70CE9">
        <w:rPr>
          <w:rFonts w:eastAsia="Times New Roman"/>
          <w:vertAlign w:val="subscript"/>
          <w:lang w:eastAsia="en-GB"/>
        </w:rPr>
        <w:t>sharing</w:t>
      </w:r>
      <w:proofErr w:type="spellEnd"/>
      <w:r w:rsidRPr="00C70CE9">
        <w:rPr>
          <w:rFonts w:eastAsia="Times New Roman"/>
          <w:vertAlign w:val="subscript"/>
          <w:lang w:eastAsia="en-GB"/>
        </w:rPr>
        <w:t xml:space="preserve"> factor </w:t>
      </w:r>
      <w:r w:rsidRPr="00C70CE9">
        <w:rPr>
          <w:rFonts w:eastAsia="Malgun Gothic"/>
          <w:lang w:val="en-US" w:eastAsia="en-GB"/>
        </w:rPr>
        <w:t>= 3, otherwise.</w:t>
      </w:r>
    </w:p>
    <w:p w14:paraId="56475EAE" w14:textId="77777777" w:rsidR="00EC496E" w:rsidRPr="00770030" w:rsidRDefault="00EC496E" w:rsidP="00EC496E">
      <w:pPr>
        <w:overflowPunct w:val="0"/>
        <w:autoSpaceDE w:val="0"/>
        <w:autoSpaceDN w:val="0"/>
        <w:adjustRightInd w:val="0"/>
        <w:textAlignment w:val="baseline"/>
        <w:rPr>
          <w:ins w:id="327" w:author="Chen, Delia (NSB - CN/Hangzhou)" w:date="2020-10-23T13:41:00Z"/>
          <w:rFonts w:eastAsia="Times New Roman"/>
          <w:lang w:eastAsia="en-GB"/>
        </w:rPr>
      </w:pPr>
      <w:ins w:id="328" w:author="Chen, Delia (NSB - CN/Hangzhou)" w:date="2020-10-23T13:41:00Z">
        <w:r w:rsidRPr="00770030">
          <w:rPr>
            <w:rFonts w:eastAsia="Times New Roman"/>
            <w:lang w:eastAsia="en-GB"/>
          </w:rPr>
          <w:t xml:space="preserve">If the IAB-MT is not capable of 4 SMTC configurations per frequency [15], and is provided with higher layer </w:t>
        </w:r>
        <w:proofErr w:type="spellStart"/>
        <w:r w:rsidRPr="00770030">
          <w:rPr>
            <w:rFonts w:eastAsia="Times New Roman"/>
            <w:lang w:eastAsia="en-GB"/>
          </w:rPr>
          <w:t>signaling</w:t>
        </w:r>
        <w:proofErr w:type="spellEnd"/>
        <w:r w:rsidRPr="00770030">
          <w:rPr>
            <w:rFonts w:eastAsia="Times New Roman"/>
            <w:lang w:eastAsia="en-GB"/>
          </w:rPr>
          <w:t xml:space="preserve"> of </w:t>
        </w:r>
        <w:proofErr w:type="spellStart"/>
        <w:r w:rsidRPr="00770030">
          <w:rPr>
            <w:rFonts w:eastAsia="Times New Roman"/>
            <w:lang w:eastAsia="en-GB"/>
          </w:rPr>
          <w:t>smtcj</w:t>
        </w:r>
        <w:proofErr w:type="spellEnd"/>
        <w:r w:rsidRPr="00770030">
          <w:rPr>
            <w:rFonts w:eastAsia="Times New Roman"/>
            <w:lang w:eastAsia="en-GB"/>
          </w:rPr>
          <w:t>, where 1≤</w:t>
        </w:r>
        <w:r w:rsidRPr="00770030">
          <w:rPr>
            <w:rFonts w:eastAsia="Times New Roman"/>
            <w:i/>
            <w:iCs/>
            <w:lang w:eastAsia="en-GB"/>
          </w:rPr>
          <w:t>j</w:t>
        </w:r>
        <w:r w:rsidRPr="00770030">
          <w:rPr>
            <w:rFonts w:eastAsia="Times New Roman"/>
            <w:lang w:eastAsia="en-GB"/>
          </w:rPr>
          <w:t xml:space="preserve">≤2 [15], then </w:t>
        </w:r>
        <w:proofErr w:type="spellStart"/>
        <w:r w:rsidRPr="00770030">
          <w:rPr>
            <w:rFonts w:eastAsia="Times New Roman"/>
            <w:lang w:eastAsia="en-GB"/>
          </w:rPr>
          <w:t>T</w:t>
        </w:r>
        <w:r w:rsidRPr="00770030">
          <w:rPr>
            <w:rFonts w:eastAsia="Times New Roman"/>
            <w:vertAlign w:val="subscript"/>
            <w:lang w:eastAsia="en-GB"/>
          </w:rPr>
          <w:t>SMTCperiod</w:t>
        </w:r>
        <w:proofErr w:type="spellEnd"/>
        <w:r w:rsidRPr="00770030">
          <w:rPr>
            <w:rFonts w:eastAsia="Times New Roman"/>
            <w:vertAlign w:val="subscript"/>
            <w:lang w:eastAsia="en-GB"/>
          </w:rPr>
          <w:t xml:space="preserve"> </w:t>
        </w:r>
        <w:r w:rsidRPr="00770030">
          <w:rPr>
            <w:rFonts w:eastAsia="Times New Roman"/>
            <w:lang w:eastAsia="en-GB"/>
          </w:rPr>
          <w:t xml:space="preserve">follows </w:t>
        </w:r>
        <w:proofErr w:type="spellStart"/>
        <w:r w:rsidRPr="00770030">
          <w:rPr>
            <w:rFonts w:eastAsia="Times New Roman"/>
            <w:lang w:eastAsia="en-GB"/>
          </w:rPr>
          <w:t>smtcj</w:t>
        </w:r>
        <w:r w:rsidRPr="00770030">
          <w:rPr>
            <w:rFonts w:eastAsia="Times New Roman"/>
            <w:vertAlign w:val="subscript"/>
            <w:lang w:eastAsia="en-GB"/>
          </w:rPr>
          <w:t>max</w:t>
        </w:r>
        <w:proofErr w:type="spellEnd"/>
        <w:r w:rsidRPr="00770030">
          <w:rPr>
            <w:rFonts w:eastAsia="Times New Roman"/>
            <w:vertAlign w:val="subscript"/>
            <w:lang w:eastAsia="en-GB"/>
          </w:rPr>
          <w:t xml:space="preserve"> </w:t>
        </w:r>
        <w:r w:rsidRPr="00770030">
          <w:rPr>
            <w:rFonts w:eastAsia="Times New Roman"/>
            <w:lang w:eastAsia="en-GB"/>
          </w:rPr>
          <w:t xml:space="preserve">where </w:t>
        </w:r>
        <w:proofErr w:type="spellStart"/>
        <w:r w:rsidRPr="00770030">
          <w:rPr>
            <w:rFonts w:eastAsia="Times New Roman"/>
            <w:lang w:eastAsia="en-GB"/>
          </w:rPr>
          <w:t>j</w:t>
        </w:r>
        <w:r w:rsidRPr="00770030">
          <w:rPr>
            <w:rFonts w:eastAsia="Times New Roman"/>
            <w:vertAlign w:val="subscript"/>
            <w:lang w:eastAsia="en-GB"/>
          </w:rPr>
          <w:t>max</w:t>
        </w:r>
        <w:proofErr w:type="spellEnd"/>
        <w:r w:rsidRPr="00770030">
          <w:rPr>
            <w:rFonts w:eastAsia="Times New Roman"/>
            <w:lang w:eastAsia="en-GB"/>
          </w:rPr>
          <w:t xml:space="preserve"> is the maximum value of all j for which </w:t>
        </w:r>
        <w:proofErr w:type="spellStart"/>
        <w:r w:rsidRPr="00770030">
          <w:rPr>
            <w:rFonts w:eastAsia="Times New Roman"/>
            <w:lang w:eastAsia="en-GB"/>
          </w:rPr>
          <w:t>smtcj</w:t>
        </w:r>
        <w:proofErr w:type="spellEnd"/>
        <w:r w:rsidRPr="00770030">
          <w:rPr>
            <w:rFonts w:eastAsia="Times New Roman"/>
            <w:lang w:eastAsia="en-GB"/>
          </w:rPr>
          <w:t xml:space="preserve"> has been configured.</w:t>
        </w:r>
      </w:ins>
    </w:p>
    <w:p w14:paraId="0B080EB5" w14:textId="77777777" w:rsidR="00EC496E" w:rsidRPr="00C70CE9" w:rsidRDefault="00EC496E" w:rsidP="00EC496E">
      <w:pPr>
        <w:overflowPunct w:val="0"/>
        <w:autoSpaceDE w:val="0"/>
        <w:autoSpaceDN w:val="0"/>
        <w:adjustRightInd w:val="0"/>
        <w:textAlignment w:val="baseline"/>
        <w:rPr>
          <w:ins w:id="329" w:author="Chen, Delia (NSB - CN/Hangzhou)" w:date="2020-10-23T13:41:00Z"/>
          <w:rFonts w:eastAsia="Times New Roman"/>
          <w:lang w:eastAsia="en-GB"/>
        </w:rPr>
      </w:pPr>
      <w:ins w:id="330" w:author="Chen, Delia (NSB - CN/Hangzhou)" w:date="2020-10-23T13:41:00Z">
        <w:r w:rsidRPr="00770030">
          <w:rPr>
            <w:rFonts w:eastAsia="Times New Roman"/>
            <w:lang w:eastAsia="en-GB"/>
          </w:rPr>
          <w:t xml:space="preserve">If the IAB-MT is capable of 4 SMTC configurations per frequency [15], and is provided with higher layer </w:t>
        </w:r>
        <w:proofErr w:type="spellStart"/>
        <w:r w:rsidRPr="00770030">
          <w:rPr>
            <w:rFonts w:eastAsia="Times New Roman"/>
            <w:lang w:eastAsia="en-GB"/>
          </w:rPr>
          <w:t>signaling</w:t>
        </w:r>
        <w:proofErr w:type="spellEnd"/>
        <w:r w:rsidRPr="00770030">
          <w:rPr>
            <w:rFonts w:eastAsia="Times New Roman"/>
            <w:lang w:eastAsia="en-GB"/>
          </w:rPr>
          <w:t xml:space="preserve"> of </w:t>
        </w:r>
        <w:proofErr w:type="spellStart"/>
        <w:r w:rsidRPr="00770030">
          <w:rPr>
            <w:rFonts w:eastAsia="Times New Roman"/>
            <w:lang w:eastAsia="en-GB"/>
          </w:rPr>
          <w:t>smtcj</w:t>
        </w:r>
        <w:proofErr w:type="spellEnd"/>
        <w:r w:rsidRPr="00770030">
          <w:rPr>
            <w:rFonts w:eastAsia="Times New Roman"/>
            <w:lang w:eastAsia="en-GB"/>
          </w:rPr>
          <w:t>, where 1≤</w:t>
        </w:r>
        <w:r w:rsidRPr="00770030">
          <w:rPr>
            <w:rFonts w:eastAsia="Times New Roman"/>
            <w:i/>
            <w:iCs/>
            <w:lang w:eastAsia="en-GB"/>
          </w:rPr>
          <w:t>j</w:t>
        </w:r>
        <w:r w:rsidRPr="00770030">
          <w:rPr>
            <w:rFonts w:eastAsia="Times New Roman"/>
            <w:lang w:eastAsia="en-GB"/>
          </w:rPr>
          <w:t xml:space="preserve">≤4 [15], then </w:t>
        </w:r>
        <w:proofErr w:type="spellStart"/>
        <w:r w:rsidRPr="00770030">
          <w:rPr>
            <w:rFonts w:eastAsia="Times New Roman"/>
            <w:lang w:eastAsia="en-GB"/>
          </w:rPr>
          <w:t>T</w:t>
        </w:r>
        <w:r w:rsidRPr="00770030">
          <w:rPr>
            <w:rFonts w:eastAsia="Times New Roman"/>
            <w:vertAlign w:val="subscript"/>
            <w:lang w:eastAsia="en-GB"/>
          </w:rPr>
          <w:t>SMTCperiod</w:t>
        </w:r>
        <w:proofErr w:type="spellEnd"/>
        <w:r w:rsidRPr="00770030">
          <w:rPr>
            <w:rFonts w:eastAsia="Times New Roman"/>
            <w:vertAlign w:val="subscript"/>
            <w:lang w:eastAsia="en-GB"/>
          </w:rPr>
          <w:t xml:space="preserve"> </w:t>
        </w:r>
        <w:r w:rsidRPr="00770030">
          <w:rPr>
            <w:rFonts w:eastAsia="Times New Roman"/>
            <w:lang w:eastAsia="en-GB"/>
          </w:rPr>
          <w:t xml:space="preserve">follows </w:t>
        </w:r>
        <w:proofErr w:type="spellStart"/>
        <w:r w:rsidRPr="00770030">
          <w:rPr>
            <w:rFonts w:eastAsia="Times New Roman"/>
            <w:lang w:eastAsia="en-GB"/>
          </w:rPr>
          <w:t>smtcj</w:t>
        </w:r>
        <w:r w:rsidRPr="00770030">
          <w:rPr>
            <w:rFonts w:eastAsia="Times New Roman"/>
            <w:vertAlign w:val="subscript"/>
            <w:lang w:eastAsia="en-GB"/>
          </w:rPr>
          <w:t>max</w:t>
        </w:r>
        <w:proofErr w:type="spellEnd"/>
        <w:r w:rsidRPr="00770030">
          <w:rPr>
            <w:rFonts w:eastAsia="Times New Roman"/>
            <w:vertAlign w:val="subscript"/>
            <w:lang w:eastAsia="en-GB"/>
          </w:rPr>
          <w:t xml:space="preserve"> </w:t>
        </w:r>
        <w:r w:rsidRPr="00770030">
          <w:rPr>
            <w:rFonts w:eastAsia="Times New Roman"/>
            <w:lang w:eastAsia="en-GB"/>
          </w:rPr>
          <w:t xml:space="preserve">where </w:t>
        </w:r>
        <w:proofErr w:type="spellStart"/>
        <w:r w:rsidRPr="00770030">
          <w:rPr>
            <w:rFonts w:eastAsia="Times New Roman"/>
            <w:lang w:eastAsia="en-GB"/>
          </w:rPr>
          <w:t>j</w:t>
        </w:r>
        <w:r w:rsidRPr="00770030">
          <w:rPr>
            <w:rFonts w:eastAsia="Times New Roman"/>
            <w:vertAlign w:val="subscript"/>
            <w:lang w:eastAsia="en-GB"/>
          </w:rPr>
          <w:t>max</w:t>
        </w:r>
        <w:proofErr w:type="spellEnd"/>
        <w:r w:rsidRPr="00770030">
          <w:rPr>
            <w:rFonts w:eastAsia="Times New Roman"/>
            <w:lang w:eastAsia="en-GB"/>
          </w:rPr>
          <w:t xml:space="preserve"> is the maximum value of all j for which </w:t>
        </w:r>
        <w:proofErr w:type="spellStart"/>
        <w:r w:rsidRPr="00770030">
          <w:rPr>
            <w:rFonts w:eastAsia="Times New Roman"/>
            <w:lang w:eastAsia="en-GB"/>
          </w:rPr>
          <w:t>smtcj</w:t>
        </w:r>
        <w:proofErr w:type="spellEnd"/>
        <w:r w:rsidRPr="00770030">
          <w:rPr>
            <w:rFonts w:eastAsia="Times New Roman"/>
            <w:lang w:eastAsia="en-GB"/>
          </w:rPr>
          <w:t xml:space="preserve"> has been configured.</w:t>
        </w:r>
      </w:ins>
    </w:p>
    <w:p w14:paraId="4F28F2E5" w14:textId="01454C10" w:rsidR="00EC496E" w:rsidRPr="00C70CE9" w:rsidRDefault="00EC496E" w:rsidP="00EC496E">
      <w:pPr>
        <w:overflowPunct w:val="0"/>
        <w:autoSpaceDE w:val="0"/>
        <w:autoSpaceDN w:val="0"/>
        <w:adjustRightInd w:val="0"/>
        <w:textAlignment w:val="baseline"/>
        <w:rPr>
          <w:ins w:id="331" w:author="Chen, Delia (NSB - CN/Hangzhou)" w:date="2020-10-23T13:41:00Z"/>
          <w:rFonts w:eastAsia="?? ??"/>
          <w:lang w:eastAsia="en-GB"/>
        </w:rPr>
      </w:pPr>
      <w:ins w:id="332" w:author="Chen, Delia (NSB - CN/Hangzhou)" w:date="2020-10-23T13:41:00Z">
        <w:r w:rsidRPr="00C70CE9">
          <w:rPr>
            <w:rFonts w:eastAsia="Times New Roman"/>
            <w:lang w:eastAsia="en-GB"/>
          </w:rPr>
          <w:t xml:space="preserve">Longer evaluation period would be expected if the combination of </w:t>
        </w:r>
      </w:ins>
      <w:ins w:id="333" w:author="Chen, Delia (NSB - CN/Hangzhou)" w:date="2020-10-23T13:42:00Z">
        <w:r>
          <w:rPr>
            <w:rFonts w:eastAsia="Times New Roman"/>
            <w:lang w:eastAsia="en-GB"/>
          </w:rPr>
          <w:t>CB</w:t>
        </w:r>
      </w:ins>
      <w:ins w:id="334" w:author="Chen, Delia (NSB - CN/Hangzhou)" w:date="2020-10-23T13:41:00Z">
        <w:r w:rsidRPr="00C70CE9">
          <w:rPr>
            <w:rFonts w:eastAsia="Times New Roman"/>
            <w:lang w:eastAsia="en-GB"/>
          </w:rPr>
          <w:t>D-RS resource, SMTC occasion and measurement gap configurations does not meet pervious conditions.</w:t>
        </w:r>
      </w:ins>
    </w:p>
    <w:p w14:paraId="38719103" w14:textId="77777777" w:rsidR="00C70CE9" w:rsidRPr="00C70CE9" w:rsidRDefault="00C70CE9" w:rsidP="00C70C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70CE9">
        <w:rPr>
          <w:rFonts w:ascii="Arial" w:eastAsia="Times New Roman" w:hAnsi="Arial"/>
          <w:b/>
          <w:lang w:eastAsia="en-GB"/>
        </w:rPr>
        <w:t xml:space="preserve">Table 12.3.2.5.2-1: Evaluation period </w:t>
      </w:r>
      <w:proofErr w:type="spellStart"/>
      <w:r w:rsidRPr="00C70CE9">
        <w:rPr>
          <w:rFonts w:ascii="Arial" w:eastAsia="Times New Roman" w:hAnsi="Arial"/>
          <w:b/>
          <w:lang w:eastAsia="en-GB"/>
        </w:rPr>
        <w:t>T</w:t>
      </w:r>
      <w:r w:rsidRPr="00C70CE9">
        <w:rPr>
          <w:rFonts w:ascii="Arial" w:eastAsia="Times New Roman" w:hAnsi="Arial"/>
          <w:b/>
          <w:vertAlign w:val="subscript"/>
          <w:lang w:eastAsia="en-GB"/>
        </w:rPr>
        <w:t>Evaluate_CBD_SSB</w:t>
      </w:r>
      <w:proofErr w:type="spellEnd"/>
      <w:r w:rsidRPr="00C70CE9">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70CE9" w:rsidRPr="00C70CE9" w14:paraId="08936534" w14:textId="77777777" w:rsidTr="00C70CE9">
        <w:trPr>
          <w:jc w:val="center"/>
        </w:trPr>
        <w:tc>
          <w:tcPr>
            <w:tcW w:w="2035" w:type="dxa"/>
            <w:shd w:val="clear" w:color="auto" w:fill="auto"/>
          </w:tcPr>
          <w:p w14:paraId="77D4E7CB"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0CE9">
              <w:rPr>
                <w:rFonts w:ascii="Arial" w:eastAsia="Times New Roman" w:hAnsi="Arial"/>
                <w:b/>
                <w:sz w:val="18"/>
                <w:lang w:eastAsia="en-GB"/>
              </w:rPr>
              <w:t>Configuration</w:t>
            </w:r>
          </w:p>
        </w:tc>
        <w:tc>
          <w:tcPr>
            <w:tcW w:w="4582" w:type="dxa"/>
            <w:shd w:val="clear" w:color="auto" w:fill="auto"/>
          </w:tcPr>
          <w:p w14:paraId="3DCD506E"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Evaluate_CBD_SSB</w:t>
            </w:r>
            <w:proofErr w:type="spellEnd"/>
            <w:r w:rsidRPr="00C70CE9">
              <w:rPr>
                <w:rFonts w:ascii="Arial" w:eastAsia="Times New Roman" w:hAnsi="Arial"/>
                <w:b/>
                <w:sz w:val="18"/>
                <w:lang w:eastAsia="en-GB"/>
              </w:rPr>
              <w:t xml:space="preserve"> (</w:t>
            </w:r>
            <w:proofErr w:type="spellStart"/>
            <w:r w:rsidRPr="00C70CE9">
              <w:rPr>
                <w:rFonts w:ascii="Arial" w:eastAsia="Times New Roman" w:hAnsi="Arial"/>
                <w:b/>
                <w:sz w:val="18"/>
                <w:lang w:eastAsia="en-GB"/>
              </w:rPr>
              <w:t>ms</w:t>
            </w:r>
            <w:proofErr w:type="spellEnd"/>
            <w:r w:rsidRPr="00C70CE9">
              <w:rPr>
                <w:rFonts w:ascii="Arial" w:eastAsia="Times New Roman" w:hAnsi="Arial"/>
                <w:b/>
                <w:sz w:val="18"/>
                <w:lang w:eastAsia="en-GB"/>
              </w:rPr>
              <w:t xml:space="preserve">) </w:t>
            </w:r>
          </w:p>
        </w:tc>
      </w:tr>
      <w:tr w:rsidR="00C70CE9" w:rsidRPr="00C70CE9" w14:paraId="122ADEFC" w14:textId="77777777" w:rsidTr="00C70CE9">
        <w:trPr>
          <w:jc w:val="center"/>
        </w:trPr>
        <w:tc>
          <w:tcPr>
            <w:tcW w:w="2035" w:type="dxa"/>
            <w:shd w:val="clear" w:color="auto" w:fill="auto"/>
          </w:tcPr>
          <w:p w14:paraId="199E3C2F"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non-DRX</w:t>
            </w:r>
          </w:p>
        </w:tc>
        <w:tc>
          <w:tcPr>
            <w:tcW w:w="4582" w:type="dxa"/>
            <w:shd w:val="clear" w:color="auto" w:fill="auto"/>
          </w:tcPr>
          <w:p w14:paraId="667784B4"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cs="v4.2.0"/>
                <w:sz w:val="18"/>
                <w:lang w:eastAsia="en-GB"/>
              </w:rPr>
              <w:t xml:space="preserve">Ceil(3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P) </w:t>
            </w:r>
            <w:r w:rsidRPr="00C70CE9">
              <w:rPr>
                <w:rFonts w:ascii="Arial" w:eastAsia="Times New Roman" w:hAnsi="Arial" w:cs="Arial"/>
                <w:sz w:val="18"/>
                <w:szCs w:val="18"/>
                <w:lang w:eastAsia="en-GB"/>
              </w:rPr>
              <w:sym w:font="Symbol" w:char="F0B4"/>
            </w:r>
            <w:r w:rsidRPr="00C70CE9">
              <w:rPr>
                <w:rFonts w:ascii="Arial" w:eastAsia="Times New Roman" w:hAnsi="Arial" w:cs="v4.2.0"/>
                <w:sz w:val="18"/>
                <w:lang w:eastAsia="en-GB"/>
              </w:rPr>
              <w:t xml:space="preserve"> T</w:t>
            </w:r>
            <w:r w:rsidRPr="00C70CE9">
              <w:rPr>
                <w:rFonts w:ascii="Arial" w:eastAsia="Times New Roman" w:hAnsi="Arial" w:cs="v4.2.0"/>
                <w:sz w:val="18"/>
                <w:vertAlign w:val="subscript"/>
                <w:lang w:eastAsia="en-GB"/>
              </w:rPr>
              <w:t>SSB</w:t>
            </w:r>
          </w:p>
        </w:tc>
      </w:tr>
      <w:tr w:rsidR="00C70CE9" w:rsidRPr="00C70CE9" w14:paraId="07B7A88B" w14:textId="77777777" w:rsidTr="00C70CE9">
        <w:trPr>
          <w:jc w:val="center"/>
        </w:trPr>
        <w:tc>
          <w:tcPr>
            <w:tcW w:w="6617" w:type="dxa"/>
            <w:gridSpan w:val="2"/>
            <w:shd w:val="clear" w:color="auto" w:fill="auto"/>
          </w:tcPr>
          <w:p w14:paraId="11B92B1D" w14:textId="77777777" w:rsidR="00C70CE9" w:rsidRPr="00C70CE9" w:rsidRDefault="00C70CE9" w:rsidP="00C70CE9">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C70CE9">
              <w:rPr>
                <w:rFonts w:ascii="Arial" w:eastAsia="Times New Roman" w:hAnsi="Arial"/>
                <w:sz w:val="18"/>
                <w:lang w:eastAsia="en-GB"/>
              </w:rPr>
              <w:t>Note:</w:t>
            </w:r>
            <w:r w:rsidRPr="00C70CE9">
              <w:rPr>
                <w:rFonts w:ascii="Arial" w:eastAsia="Times New Roman" w:hAnsi="Arial"/>
                <w:sz w:val="28"/>
                <w:lang w:eastAsia="en-GB"/>
              </w:rPr>
              <w:tab/>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SSB</w:t>
            </w:r>
            <w:r w:rsidRPr="00C70CE9">
              <w:rPr>
                <w:rFonts w:ascii="Arial" w:eastAsia="Times New Roman" w:hAnsi="Arial"/>
                <w:sz w:val="18"/>
                <w:lang w:eastAsia="en-GB"/>
              </w:rPr>
              <w:t xml:space="preserve"> is the periodicity of SSB in the set </w:t>
            </w:r>
            <w:r w:rsidRPr="00C70CE9">
              <w:rPr>
                <w:rFonts w:ascii="Arial" w:eastAsia="Times New Roman" w:hAnsi="Arial"/>
                <w:noProof/>
                <w:position w:val="-10"/>
                <w:sz w:val="18"/>
                <w:lang w:val="en-US" w:eastAsia="zh-CN"/>
              </w:rPr>
              <w:drawing>
                <wp:inline distT="0" distB="0" distL="0" distR="0" wp14:anchorId="11253881" wp14:editId="5BF55F5D">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70CE9">
              <w:rPr>
                <w:rFonts w:ascii="Arial" w:eastAsia="Times New Roman" w:hAnsi="Arial"/>
                <w:sz w:val="18"/>
                <w:lang w:eastAsia="en-GB"/>
              </w:rPr>
              <w:t>.</w:t>
            </w:r>
            <w:r w:rsidRPr="00C70CE9">
              <w:rPr>
                <w:rFonts w:ascii="Arial" w:eastAsia="Times New Roman" w:hAnsi="Arial" w:cs="v4.2.0"/>
                <w:sz w:val="18"/>
                <w:lang w:eastAsia="en-GB"/>
              </w:rPr>
              <w:t xml:space="preserve"> </w:t>
            </w:r>
          </w:p>
        </w:tc>
      </w:tr>
    </w:tbl>
    <w:p w14:paraId="2BC98808" w14:textId="77777777" w:rsidR="00C70CE9" w:rsidRPr="00C70CE9" w:rsidRDefault="00C70CE9" w:rsidP="00C70CE9">
      <w:pPr>
        <w:overflowPunct w:val="0"/>
        <w:autoSpaceDE w:val="0"/>
        <w:autoSpaceDN w:val="0"/>
        <w:adjustRightInd w:val="0"/>
        <w:textAlignment w:val="baseline"/>
        <w:rPr>
          <w:rFonts w:eastAsia="?? ??"/>
          <w:lang w:eastAsia="en-GB"/>
        </w:rPr>
      </w:pPr>
    </w:p>
    <w:p w14:paraId="6D7462D6" w14:textId="77777777" w:rsidR="00C70CE9" w:rsidRPr="00C70CE9" w:rsidRDefault="00C70CE9" w:rsidP="00C70C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70CE9">
        <w:rPr>
          <w:rFonts w:ascii="Arial" w:eastAsia="Times New Roman" w:hAnsi="Arial"/>
          <w:b/>
          <w:lang w:eastAsia="en-GB"/>
        </w:rPr>
        <w:t xml:space="preserve">Table 12.3.2.5.2-2: Evaluation period </w:t>
      </w:r>
      <w:proofErr w:type="spellStart"/>
      <w:r w:rsidRPr="00C70CE9">
        <w:rPr>
          <w:rFonts w:ascii="Arial" w:eastAsia="Times New Roman" w:hAnsi="Arial"/>
          <w:b/>
          <w:lang w:eastAsia="en-GB"/>
        </w:rPr>
        <w:t>T</w:t>
      </w:r>
      <w:r w:rsidRPr="00C70CE9">
        <w:rPr>
          <w:rFonts w:ascii="Arial" w:eastAsia="Times New Roman" w:hAnsi="Arial"/>
          <w:b/>
          <w:vertAlign w:val="subscript"/>
          <w:lang w:eastAsia="en-GB"/>
        </w:rPr>
        <w:t>Evaluate_CBD_SSB</w:t>
      </w:r>
      <w:proofErr w:type="spellEnd"/>
      <w:r w:rsidRPr="00C70CE9">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70CE9" w:rsidRPr="00C70CE9" w14:paraId="0DD9BABE" w14:textId="77777777" w:rsidTr="00C70CE9">
        <w:trPr>
          <w:jc w:val="center"/>
        </w:trPr>
        <w:tc>
          <w:tcPr>
            <w:tcW w:w="2035" w:type="dxa"/>
            <w:shd w:val="clear" w:color="auto" w:fill="auto"/>
          </w:tcPr>
          <w:p w14:paraId="250093F8"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0CE9">
              <w:rPr>
                <w:rFonts w:ascii="Arial" w:eastAsia="Times New Roman" w:hAnsi="Arial"/>
                <w:b/>
                <w:sz w:val="18"/>
                <w:lang w:eastAsia="en-GB"/>
              </w:rPr>
              <w:t>Configuration</w:t>
            </w:r>
          </w:p>
        </w:tc>
        <w:tc>
          <w:tcPr>
            <w:tcW w:w="4582" w:type="dxa"/>
            <w:shd w:val="clear" w:color="auto" w:fill="auto"/>
          </w:tcPr>
          <w:p w14:paraId="22395E0C"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Evaluate_CBD_SSB</w:t>
            </w:r>
            <w:proofErr w:type="spellEnd"/>
            <w:r w:rsidRPr="00C70CE9">
              <w:rPr>
                <w:rFonts w:ascii="Arial" w:eastAsia="Times New Roman" w:hAnsi="Arial"/>
                <w:b/>
                <w:sz w:val="18"/>
                <w:lang w:eastAsia="en-GB"/>
              </w:rPr>
              <w:t xml:space="preserve"> (</w:t>
            </w:r>
            <w:proofErr w:type="spellStart"/>
            <w:r w:rsidRPr="00C70CE9">
              <w:rPr>
                <w:rFonts w:ascii="Arial" w:eastAsia="Times New Roman" w:hAnsi="Arial"/>
                <w:b/>
                <w:sz w:val="18"/>
                <w:lang w:eastAsia="en-GB"/>
              </w:rPr>
              <w:t>ms</w:t>
            </w:r>
            <w:proofErr w:type="spellEnd"/>
            <w:r w:rsidRPr="00C70CE9">
              <w:rPr>
                <w:rFonts w:ascii="Arial" w:eastAsia="Times New Roman" w:hAnsi="Arial"/>
                <w:b/>
                <w:sz w:val="18"/>
                <w:lang w:eastAsia="en-GB"/>
              </w:rPr>
              <w:t xml:space="preserve">) </w:t>
            </w:r>
          </w:p>
        </w:tc>
      </w:tr>
      <w:tr w:rsidR="00C70CE9" w:rsidRPr="00C70CE9" w14:paraId="748A1159" w14:textId="77777777" w:rsidTr="00C70CE9">
        <w:trPr>
          <w:jc w:val="center"/>
        </w:trPr>
        <w:tc>
          <w:tcPr>
            <w:tcW w:w="2035" w:type="dxa"/>
            <w:shd w:val="clear" w:color="auto" w:fill="auto"/>
          </w:tcPr>
          <w:p w14:paraId="74DDD054"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non-DRX</w:t>
            </w:r>
          </w:p>
        </w:tc>
        <w:tc>
          <w:tcPr>
            <w:tcW w:w="4582" w:type="dxa"/>
            <w:shd w:val="clear" w:color="auto" w:fill="auto"/>
          </w:tcPr>
          <w:p w14:paraId="7C8E2764"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cs="v4.2.0"/>
                <w:sz w:val="18"/>
                <w:lang w:eastAsia="en-GB"/>
              </w:rPr>
              <w:t xml:space="preserve">Ceil(3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P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N) </w:t>
            </w:r>
            <w:r w:rsidRPr="00C70CE9">
              <w:rPr>
                <w:rFonts w:ascii="Arial" w:eastAsia="Times New Roman" w:hAnsi="Arial" w:cs="Arial"/>
                <w:sz w:val="18"/>
                <w:szCs w:val="18"/>
                <w:lang w:eastAsia="en-GB"/>
              </w:rPr>
              <w:sym w:font="Symbol" w:char="F0B4"/>
            </w:r>
            <w:r w:rsidRPr="00C70CE9">
              <w:rPr>
                <w:rFonts w:ascii="Arial" w:eastAsia="Times New Roman" w:hAnsi="Arial" w:cs="v4.2.0"/>
                <w:sz w:val="18"/>
                <w:lang w:eastAsia="en-GB"/>
              </w:rPr>
              <w:t xml:space="preserve"> T</w:t>
            </w:r>
            <w:r w:rsidRPr="00C70CE9">
              <w:rPr>
                <w:rFonts w:ascii="Arial" w:eastAsia="Times New Roman" w:hAnsi="Arial" w:cs="v4.2.0"/>
                <w:sz w:val="18"/>
                <w:vertAlign w:val="subscript"/>
                <w:lang w:eastAsia="en-GB"/>
              </w:rPr>
              <w:t>SSB</w:t>
            </w:r>
          </w:p>
        </w:tc>
      </w:tr>
      <w:tr w:rsidR="00C70CE9" w:rsidRPr="00C70CE9" w14:paraId="7A8D6EF6" w14:textId="77777777" w:rsidTr="00C70CE9">
        <w:trPr>
          <w:jc w:val="center"/>
        </w:trPr>
        <w:tc>
          <w:tcPr>
            <w:tcW w:w="6617" w:type="dxa"/>
            <w:gridSpan w:val="2"/>
            <w:shd w:val="clear" w:color="auto" w:fill="auto"/>
          </w:tcPr>
          <w:p w14:paraId="6FC8846E" w14:textId="77777777" w:rsidR="00C70CE9" w:rsidRPr="00C70CE9" w:rsidRDefault="00C70CE9" w:rsidP="00C70CE9">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C70CE9">
              <w:rPr>
                <w:rFonts w:ascii="Arial" w:eastAsia="Times New Roman" w:hAnsi="Arial"/>
                <w:sz w:val="18"/>
                <w:lang w:eastAsia="en-GB"/>
              </w:rPr>
              <w:t>Note:</w:t>
            </w:r>
            <w:r w:rsidRPr="00C70CE9">
              <w:rPr>
                <w:rFonts w:ascii="Arial" w:eastAsia="Times New Roman" w:hAnsi="Arial"/>
                <w:sz w:val="28"/>
                <w:lang w:eastAsia="en-GB"/>
              </w:rPr>
              <w:tab/>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SSB</w:t>
            </w:r>
            <w:r w:rsidRPr="00C70CE9">
              <w:rPr>
                <w:rFonts w:ascii="Arial" w:eastAsia="Times New Roman" w:hAnsi="Arial"/>
                <w:sz w:val="18"/>
                <w:lang w:eastAsia="en-GB"/>
              </w:rPr>
              <w:t xml:space="preserve"> is the periodicity of SSB in the set </w:t>
            </w:r>
            <w:r w:rsidRPr="00C70CE9">
              <w:rPr>
                <w:rFonts w:ascii="Arial" w:eastAsia="Times New Roman" w:hAnsi="Arial"/>
                <w:noProof/>
                <w:position w:val="-10"/>
                <w:sz w:val="18"/>
                <w:lang w:val="en-US" w:eastAsia="zh-CN"/>
              </w:rPr>
              <w:drawing>
                <wp:inline distT="0" distB="0" distL="0" distR="0" wp14:anchorId="6F585CF5" wp14:editId="2BF30B9B">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70CE9">
              <w:rPr>
                <w:rFonts w:ascii="Arial" w:eastAsia="Times New Roman" w:hAnsi="Arial"/>
                <w:sz w:val="18"/>
                <w:lang w:eastAsia="en-GB"/>
              </w:rPr>
              <w:t>.</w:t>
            </w:r>
          </w:p>
        </w:tc>
      </w:tr>
    </w:tbl>
    <w:p w14:paraId="1EE6CF13" w14:textId="77777777" w:rsidR="00C70CE9" w:rsidRPr="00C70CE9" w:rsidRDefault="00C70CE9" w:rsidP="00C70CE9">
      <w:pPr>
        <w:overflowPunct w:val="0"/>
        <w:autoSpaceDE w:val="0"/>
        <w:autoSpaceDN w:val="0"/>
        <w:adjustRightInd w:val="0"/>
        <w:textAlignment w:val="baseline"/>
        <w:rPr>
          <w:rFonts w:eastAsia="Times New Roman"/>
          <w:lang w:eastAsia="en-GB"/>
        </w:rPr>
      </w:pPr>
    </w:p>
    <w:p w14:paraId="17A2E18C"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 ??" w:hAnsi="Arial"/>
          <w:sz w:val="24"/>
          <w:lang w:eastAsia="en-GB"/>
        </w:rPr>
      </w:pPr>
      <w:bookmarkStart w:id="335" w:name="_Toc53185628"/>
      <w:bookmarkStart w:id="336" w:name="_Toc53186004"/>
      <w:r w:rsidRPr="00C70CE9">
        <w:rPr>
          <w:rFonts w:ascii="Arial" w:eastAsia="?? ??" w:hAnsi="Arial"/>
          <w:sz w:val="24"/>
          <w:lang w:eastAsia="en-GB"/>
        </w:rPr>
        <w:t>12.3.2.5.3 Measurement restriction for SSB based candidate beam detection</w:t>
      </w:r>
      <w:bookmarkEnd w:id="335"/>
      <w:bookmarkEnd w:id="336"/>
    </w:p>
    <w:p w14:paraId="5EB382F0"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The UE requirements in sub-clause 8.5.5.3 [6] apply for IAB-MT.</w:t>
      </w:r>
    </w:p>
    <w:p w14:paraId="27B30B2E" w14:textId="7E03F031" w:rsidR="00C70CE9" w:rsidRPr="00C70CE9" w:rsidDel="00A36653" w:rsidRDefault="00C70CE9" w:rsidP="00C70CE9">
      <w:pPr>
        <w:overflowPunct w:val="0"/>
        <w:autoSpaceDE w:val="0"/>
        <w:autoSpaceDN w:val="0"/>
        <w:adjustRightInd w:val="0"/>
        <w:textAlignment w:val="baseline"/>
        <w:rPr>
          <w:del w:id="337" w:author="Chen, Delia (NSB - CN/Hangzhou)" w:date="2020-10-23T13:40:00Z"/>
          <w:rFonts w:eastAsia="Times New Roman"/>
          <w:lang w:eastAsia="en-GB"/>
        </w:rPr>
      </w:pPr>
    </w:p>
    <w:p w14:paraId="1AC09CF5"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38" w:name="_Toc53185629"/>
      <w:bookmarkStart w:id="339" w:name="_Toc53186005"/>
      <w:r w:rsidRPr="00C70CE9">
        <w:rPr>
          <w:rFonts w:ascii="Arial" w:eastAsia="Times New Roman" w:hAnsi="Arial"/>
          <w:sz w:val="24"/>
          <w:lang w:eastAsia="en-GB"/>
        </w:rPr>
        <w:t>12.3.2.6 Requirements for CSI-RS based candidate beam detection</w:t>
      </w:r>
      <w:bookmarkEnd w:id="338"/>
      <w:bookmarkEnd w:id="339"/>
    </w:p>
    <w:p w14:paraId="6A523426"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40" w:name="_Toc53185630"/>
      <w:bookmarkStart w:id="341" w:name="_Toc53186006"/>
      <w:r w:rsidRPr="00C70CE9">
        <w:rPr>
          <w:rFonts w:ascii="Arial" w:eastAsia="Times New Roman" w:hAnsi="Arial"/>
          <w:sz w:val="22"/>
          <w:lang w:eastAsia="en-GB"/>
        </w:rPr>
        <w:t>12.3.2.6.1 Introduction</w:t>
      </w:r>
      <w:bookmarkEnd w:id="340"/>
      <w:bookmarkEnd w:id="341"/>
    </w:p>
    <w:p w14:paraId="6EA78B24"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 xml:space="preserve">The requirements in this clause apply for each CSI-RS resource in the set </w:t>
      </w:r>
      <w:r w:rsidRPr="00C70CE9">
        <w:rPr>
          <w:rFonts w:eastAsia="Times New Roman"/>
          <w:iCs/>
          <w:noProof/>
          <w:position w:val="-10"/>
          <w:lang w:val="en-US" w:eastAsia="zh-CN"/>
        </w:rPr>
        <w:drawing>
          <wp:inline distT="0" distB="0" distL="0" distR="0" wp14:anchorId="261102AA" wp14:editId="75A006ED">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70CE9">
        <w:rPr>
          <w:rFonts w:eastAsia="Times New Roman"/>
          <w:lang w:eastAsia="en-GB"/>
        </w:rPr>
        <w:t xml:space="preserve"> configured for a serving cell, provided that the CSI-RS resources configured for candidate </w:t>
      </w:r>
      <w:r w:rsidRPr="00C70CE9">
        <w:rPr>
          <w:rFonts w:eastAsia="Times New Roman" w:cs="v5.0.0"/>
          <w:lang w:eastAsia="en-GB"/>
        </w:rPr>
        <w:t>beam detection</w:t>
      </w:r>
      <w:r w:rsidRPr="00C70CE9">
        <w:rPr>
          <w:rFonts w:eastAsia="Times New Roman"/>
          <w:lang w:eastAsia="en-GB"/>
        </w:rPr>
        <w:t xml:space="preserve"> are actually transmitted within IAB MT active DL BWP during the entire evaluation period specified in clause 12.3.2.6.2.</w:t>
      </w:r>
    </w:p>
    <w:p w14:paraId="2C91CF27" w14:textId="78229556" w:rsidR="00C70CE9" w:rsidRPr="00C70CE9" w:rsidDel="00A36653" w:rsidRDefault="00C70CE9" w:rsidP="00C70CE9">
      <w:pPr>
        <w:overflowPunct w:val="0"/>
        <w:autoSpaceDE w:val="0"/>
        <w:autoSpaceDN w:val="0"/>
        <w:adjustRightInd w:val="0"/>
        <w:textAlignment w:val="baseline"/>
        <w:rPr>
          <w:del w:id="342" w:author="Chen, Delia (NSB - CN/Hangzhou)" w:date="2020-10-23T13:40:00Z"/>
          <w:rFonts w:eastAsia="Times New Roman"/>
          <w:lang w:eastAsia="en-GB"/>
        </w:rPr>
      </w:pPr>
    </w:p>
    <w:p w14:paraId="70C4D45F"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43" w:name="_Toc53185631"/>
      <w:bookmarkStart w:id="344" w:name="_Toc53186007"/>
      <w:r w:rsidRPr="00C70CE9">
        <w:rPr>
          <w:rFonts w:ascii="Arial" w:eastAsia="Times New Roman" w:hAnsi="Arial"/>
          <w:sz w:val="22"/>
          <w:lang w:eastAsia="en-GB"/>
        </w:rPr>
        <w:t>12.3.2.6.2 Minimum requirement</w:t>
      </w:r>
      <w:bookmarkEnd w:id="343"/>
      <w:bookmarkEnd w:id="344"/>
    </w:p>
    <w:p w14:paraId="4A142C1C"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 xml:space="preserve">Upon request the IAB-MT shall be able to evaluate whether the L1-RSRP measured on the configured CSI-RS </w:t>
      </w:r>
      <w:r w:rsidRPr="00C70CE9">
        <w:rPr>
          <w:rFonts w:eastAsia="Times New Roman" w:cs="Arial"/>
          <w:lang w:eastAsia="en-GB"/>
        </w:rPr>
        <w:t xml:space="preserve">resource in set </w:t>
      </w:r>
      <w:r w:rsidRPr="00C70CE9">
        <w:rPr>
          <w:rFonts w:eastAsia="Times New Roman"/>
          <w:noProof/>
          <w:position w:val="-10"/>
          <w:lang w:val="en-US" w:eastAsia="zh-CN"/>
        </w:rPr>
        <w:drawing>
          <wp:inline distT="0" distB="0" distL="0" distR="0" wp14:anchorId="1736A3C4" wp14:editId="26355ECF">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70CE9">
        <w:rPr>
          <w:rFonts w:eastAsia="Times New Roman"/>
          <w:lang w:eastAsia="en-GB"/>
        </w:rPr>
        <w:t xml:space="preserve"> estimated </w:t>
      </w:r>
      <w:r w:rsidRPr="00C70CE9">
        <w:rPr>
          <w:rFonts w:eastAsia="?? ??"/>
          <w:lang w:eastAsia="en-GB"/>
        </w:rPr>
        <w:t xml:space="preserve">over the last </w:t>
      </w:r>
      <w:proofErr w:type="spellStart"/>
      <w:r w:rsidRPr="00C70CE9">
        <w:rPr>
          <w:rFonts w:eastAsia="Times New Roman"/>
          <w:lang w:eastAsia="en-GB"/>
        </w:rPr>
        <w:t>T</w:t>
      </w:r>
      <w:r w:rsidRPr="00C70CE9">
        <w:rPr>
          <w:rFonts w:eastAsia="Times New Roman"/>
          <w:vertAlign w:val="subscript"/>
          <w:lang w:eastAsia="en-GB"/>
        </w:rPr>
        <w:t>Evaluate_CBD_CSI</w:t>
      </w:r>
      <w:proofErr w:type="spellEnd"/>
      <w:r w:rsidRPr="00C70CE9">
        <w:rPr>
          <w:rFonts w:eastAsia="Times New Roman"/>
          <w:vertAlign w:val="subscript"/>
          <w:lang w:eastAsia="en-GB"/>
        </w:rPr>
        <w:t>-RS</w:t>
      </w:r>
      <w:r w:rsidRPr="00C70CE9">
        <w:rPr>
          <w:rFonts w:eastAsia="?? ??"/>
          <w:lang w:eastAsia="en-GB"/>
        </w:rPr>
        <w:t xml:space="preserve"> [</w:t>
      </w:r>
      <w:proofErr w:type="spellStart"/>
      <w:r w:rsidRPr="00C70CE9">
        <w:rPr>
          <w:rFonts w:eastAsia="?? ??"/>
          <w:lang w:eastAsia="en-GB"/>
        </w:rPr>
        <w:t>ms</w:t>
      </w:r>
      <w:proofErr w:type="spellEnd"/>
      <w:r w:rsidRPr="00C70CE9">
        <w:rPr>
          <w:rFonts w:eastAsia="?? ??"/>
          <w:lang w:eastAsia="en-GB"/>
        </w:rPr>
        <w:t>] period</w:t>
      </w:r>
      <w:r w:rsidRPr="00C70CE9">
        <w:rPr>
          <w:rFonts w:eastAsia="Times New Roman"/>
          <w:lang w:eastAsia="en-GB"/>
        </w:rPr>
        <w:t xml:space="preserve"> </w:t>
      </w:r>
      <w:r w:rsidRPr="00C70CE9">
        <w:rPr>
          <w:rFonts w:eastAsia="?? ??"/>
          <w:lang w:eastAsia="en-GB"/>
        </w:rPr>
        <w:t xml:space="preserve">becomes better than the threshold </w:t>
      </w:r>
      <w:proofErr w:type="spellStart"/>
      <w:r w:rsidRPr="00C70CE9">
        <w:rPr>
          <w:rFonts w:eastAsia="?? ??"/>
          <w:lang w:eastAsia="en-GB"/>
        </w:rPr>
        <w:t>Q</w:t>
      </w:r>
      <w:r w:rsidRPr="00C70CE9">
        <w:rPr>
          <w:rFonts w:eastAsia="?? ??"/>
          <w:vertAlign w:val="subscript"/>
          <w:lang w:eastAsia="en-GB"/>
        </w:rPr>
        <w:t>in_LR</w:t>
      </w:r>
      <w:proofErr w:type="spellEnd"/>
      <w:r w:rsidRPr="00C70CE9">
        <w:rPr>
          <w:rFonts w:eastAsia="?? ??"/>
          <w:lang w:eastAsia="en-GB"/>
        </w:rPr>
        <w:t xml:space="preserve"> within </w:t>
      </w:r>
      <w:proofErr w:type="spellStart"/>
      <w:r w:rsidRPr="00C70CE9">
        <w:rPr>
          <w:rFonts w:eastAsia="Times New Roman"/>
          <w:lang w:eastAsia="en-GB"/>
        </w:rPr>
        <w:t>T</w:t>
      </w:r>
      <w:r w:rsidRPr="00C70CE9">
        <w:rPr>
          <w:rFonts w:eastAsia="Times New Roman"/>
          <w:vertAlign w:val="subscript"/>
          <w:lang w:eastAsia="en-GB"/>
        </w:rPr>
        <w:t>Evaluate_CBD_CSI</w:t>
      </w:r>
      <w:proofErr w:type="spellEnd"/>
      <w:r w:rsidRPr="00C70CE9">
        <w:rPr>
          <w:rFonts w:eastAsia="Times New Roman"/>
          <w:vertAlign w:val="subscript"/>
          <w:lang w:eastAsia="en-GB"/>
        </w:rPr>
        <w:t>-RS</w:t>
      </w:r>
      <w:r w:rsidRPr="00C70CE9">
        <w:rPr>
          <w:rFonts w:eastAsia="?? ??"/>
          <w:lang w:eastAsia="en-GB"/>
        </w:rPr>
        <w:t xml:space="preserve"> [</w:t>
      </w:r>
      <w:proofErr w:type="spellStart"/>
      <w:r w:rsidRPr="00C70CE9">
        <w:rPr>
          <w:rFonts w:eastAsia="?? ??"/>
          <w:lang w:eastAsia="en-GB"/>
        </w:rPr>
        <w:t>ms</w:t>
      </w:r>
      <w:proofErr w:type="spellEnd"/>
      <w:r w:rsidRPr="00C70CE9">
        <w:rPr>
          <w:rFonts w:eastAsia="?? ??"/>
          <w:lang w:eastAsia="en-GB"/>
        </w:rPr>
        <w:t xml:space="preserve">] period provided CSI-RS </w:t>
      </w:r>
      <w:proofErr w:type="spellStart"/>
      <w:r w:rsidRPr="00C70CE9">
        <w:rPr>
          <w:rFonts w:eastAsia="Times New Roman"/>
          <w:lang w:val="en-US" w:eastAsia="en-GB"/>
        </w:rPr>
        <w:t>Ês</w:t>
      </w:r>
      <w:proofErr w:type="spellEnd"/>
      <w:r w:rsidRPr="00C70CE9">
        <w:rPr>
          <w:rFonts w:eastAsia="Times New Roman"/>
          <w:lang w:val="en-US" w:eastAsia="en-GB"/>
        </w:rPr>
        <w:t>/</w:t>
      </w:r>
      <w:proofErr w:type="spellStart"/>
      <w:r w:rsidRPr="00C70CE9">
        <w:rPr>
          <w:rFonts w:eastAsia="Times New Roman"/>
          <w:lang w:val="en-US" w:eastAsia="en-GB"/>
        </w:rPr>
        <w:t>Iot</w:t>
      </w:r>
      <w:proofErr w:type="spellEnd"/>
      <w:r w:rsidRPr="00C70CE9">
        <w:rPr>
          <w:rFonts w:eastAsia="Times New Roman"/>
          <w:lang w:eastAsia="en-GB"/>
        </w:rPr>
        <w:t xml:space="preserve"> is according to Annex Table in B.2.4.2 [6] for a corresponding band</w:t>
      </w:r>
      <w:r w:rsidRPr="00C70CE9">
        <w:rPr>
          <w:rFonts w:eastAsia="?? ??"/>
          <w:lang w:eastAsia="en-GB"/>
        </w:rPr>
        <w:t>.</w:t>
      </w:r>
    </w:p>
    <w:p w14:paraId="02ED01B9" w14:textId="77777777" w:rsidR="00C70CE9" w:rsidRPr="00C70CE9" w:rsidRDefault="00C70CE9" w:rsidP="00C70CE9">
      <w:pPr>
        <w:overflowPunct w:val="0"/>
        <w:autoSpaceDE w:val="0"/>
        <w:autoSpaceDN w:val="0"/>
        <w:adjustRightInd w:val="0"/>
        <w:textAlignment w:val="baseline"/>
        <w:rPr>
          <w:rFonts w:eastAsia="Times New Roman" w:cs="v4.2.0"/>
          <w:lang w:eastAsia="en-GB"/>
        </w:rPr>
      </w:pPr>
      <w:r w:rsidRPr="00C70CE9">
        <w:rPr>
          <w:rFonts w:eastAsia="Times New Roman" w:cs="v4.2.0"/>
          <w:lang w:eastAsia="en-GB"/>
        </w:rPr>
        <w:t>The UE shall monitor the configured CSI-RS resources using the evaluation period in table 12.3.2.6.2-1 and 12.3.2.6.2-2 which is applicable to the non-DRX mode only.</w:t>
      </w:r>
    </w:p>
    <w:p w14:paraId="5967B7A0"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 xml:space="preserve">The value of </w:t>
      </w:r>
      <w:proofErr w:type="spellStart"/>
      <w:r w:rsidRPr="00C70CE9">
        <w:rPr>
          <w:rFonts w:eastAsia="Times New Roman"/>
          <w:lang w:eastAsia="en-GB"/>
        </w:rPr>
        <w:t>T</w:t>
      </w:r>
      <w:r w:rsidRPr="00C70CE9">
        <w:rPr>
          <w:rFonts w:eastAsia="Times New Roman"/>
          <w:vertAlign w:val="subscript"/>
          <w:lang w:eastAsia="en-GB"/>
        </w:rPr>
        <w:t>Evaluate_CBD_CSI</w:t>
      </w:r>
      <w:proofErr w:type="spellEnd"/>
      <w:r w:rsidRPr="00C70CE9">
        <w:rPr>
          <w:rFonts w:eastAsia="Times New Roman"/>
          <w:vertAlign w:val="subscript"/>
          <w:lang w:eastAsia="en-GB"/>
        </w:rPr>
        <w:t>-RS</w:t>
      </w:r>
      <w:r w:rsidRPr="00C70CE9">
        <w:rPr>
          <w:rFonts w:eastAsia="?? ??"/>
          <w:lang w:eastAsia="en-GB"/>
        </w:rPr>
        <w:t xml:space="preserve"> is defined in Table 12.3.2.6.2-1 for FR1.</w:t>
      </w:r>
    </w:p>
    <w:p w14:paraId="7AFC4F6A"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 xml:space="preserve">The value of </w:t>
      </w:r>
      <w:proofErr w:type="spellStart"/>
      <w:r w:rsidRPr="00C70CE9">
        <w:rPr>
          <w:rFonts w:eastAsia="Times New Roman"/>
          <w:lang w:eastAsia="en-GB"/>
        </w:rPr>
        <w:t>T</w:t>
      </w:r>
      <w:r w:rsidRPr="00C70CE9">
        <w:rPr>
          <w:rFonts w:eastAsia="Times New Roman"/>
          <w:vertAlign w:val="subscript"/>
          <w:lang w:eastAsia="en-GB"/>
        </w:rPr>
        <w:t>Evaluate_CBD_CSI</w:t>
      </w:r>
      <w:proofErr w:type="spellEnd"/>
      <w:r w:rsidRPr="00C70CE9">
        <w:rPr>
          <w:rFonts w:eastAsia="Times New Roman"/>
          <w:vertAlign w:val="subscript"/>
          <w:lang w:eastAsia="en-GB"/>
        </w:rPr>
        <w:t>-RS</w:t>
      </w:r>
      <w:r w:rsidRPr="00C70CE9">
        <w:rPr>
          <w:rFonts w:eastAsia="?? ??"/>
          <w:lang w:eastAsia="en-GB"/>
        </w:rPr>
        <w:t xml:space="preserve"> is defined in Table 12.3.2.6.2-2 for FR2 with scaling factor N=8.</w:t>
      </w:r>
    </w:p>
    <w:p w14:paraId="3C7F81A1"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For FR1,</w:t>
      </w:r>
    </w:p>
    <w:p w14:paraId="029CDB87" w14:textId="23816A29"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345" w:author="Chen, Delia (NSB - CN/Hangzhou)" w:date="2020-10-23T13:43:00Z">
                    <w:rPr>
                      <w:rFonts w:ascii="Cambria Math" w:eastAsia="Times New Roman" w:hAnsi="Cambria Math"/>
                      <w:lang w:eastAsia="en-GB"/>
                    </w:rPr>
                    <m:t>MRGP</m:t>
                  </w:del>
                </m:r>
                <m:r>
                  <w:ins w:id="346" w:author="Chen, Delia (NSB - CN/Hangzhou)" w:date="2020-10-23T13:43:00Z">
                    <w:rPr>
                      <w:rFonts w:ascii="Cambria Math" w:eastAsia="Times New Roman" w:hAnsi="Cambria Math"/>
                      <w:lang w:eastAsia="en-GB"/>
                    </w:rPr>
                    <m:t>MGRP</m:t>
                  </w:ins>
                </m:r>
              </m:den>
            </m:f>
          </m:den>
        </m:f>
      </m:oMath>
      <w:r w:rsidRPr="00C70CE9">
        <w:rPr>
          <w:rFonts w:eastAsia="Times New Roman"/>
          <w:lang w:eastAsia="en-GB"/>
        </w:rPr>
        <w:t>, when in the monitored cell there are measurement gaps configured for intra-frequency or inter-frequency[ or inter-RAT measurements], which are overlapping with some but not all occasions of the CSI-RS; and</w:t>
      </w:r>
    </w:p>
    <w:p w14:paraId="569E7BF2"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lastRenderedPageBreak/>
        <w:t>-</w:t>
      </w:r>
      <w:r w:rsidRPr="00C70CE9">
        <w:rPr>
          <w:rFonts w:eastAsia="Times New Roman"/>
          <w:lang w:eastAsia="en-GB"/>
        </w:rPr>
        <w:tab/>
        <w:t>P = 1 when in the monitored cell there are no measurement gaps overlapping with any occasion of the CSI-RS.</w:t>
      </w:r>
    </w:p>
    <w:p w14:paraId="1905CBB6"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For FR2,</w:t>
      </w:r>
    </w:p>
    <w:p w14:paraId="0E64B29A"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t>P = 1, when candidate beam detection RS is not overlapped with measurement gap and also not overlapped with SMTC occasion.</w:t>
      </w:r>
    </w:p>
    <w:p w14:paraId="48247B3D" w14:textId="26CBD2AF"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347" w:author="Chen, Delia (NSB - CN/Hangzhou)" w:date="2020-10-23T13:43:00Z">
                    <w:rPr>
                      <w:rFonts w:ascii="Cambria Math" w:eastAsia="Times New Roman" w:hAnsi="Cambria Math"/>
                      <w:lang w:eastAsia="en-GB"/>
                    </w:rPr>
                    <m:t>MRGP</m:t>
                  </w:del>
                </m:r>
                <m:r>
                  <w:ins w:id="348" w:author="Chen, Delia (NSB - CN/Hangzhou)" w:date="2020-10-23T13:43:00Z">
                    <w:rPr>
                      <w:rFonts w:ascii="Cambria Math" w:eastAsia="Times New Roman" w:hAnsi="Cambria Math"/>
                      <w:lang w:eastAsia="en-GB"/>
                    </w:rPr>
                    <m:t>MGRP</m:t>
                  </w:ins>
                </m:r>
              </m:den>
            </m:f>
          </m:den>
        </m:f>
      </m:oMath>
      <w:r w:rsidRPr="00C70CE9">
        <w:rPr>
          <w:rFonts w:eastAsia="Times New Roman"/>
          <w:lang w:eastAsia="en-GB"/>
        </w:rPr>
        <w:t>, when candidate beam detection RS is partially overlapped with measurement gap and candidate beam detection RS is not overlapped with SMTC occasion (T</w:t>
      </w:r>
      <w:r w:rsidRPr="00C70CE9">
        <w:rPr>
          <w:rFonts w:eastAsia="Times New Roman"/>
          <w:vertAlign w:val="subscript"/>
          <w:lang w:eastAsia="en-GB"/>
        </w:rPr>
        <w:t>CSI-RS</w:t>
      </w:r>
      <w:r w:rsidRPr="00C70CE9">
        <w:rPr>
          <w:rFonts w:eastAsia="Times New Roman"/>
          <w:lang w:eastAsia="en-GB"/>
        </w:rPr>
        <w:t xml:space="preserve"> &lt; MGRP)</w:t>
      </w:r>
    </w:p>
    <w:p w14:paraId="3A989CF7"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70CE9">
        <w:rPr>
          <w:rFonts w:eastAsia="Times New Roman"/>
          <w:lang w:eastAsia="en-GB"/>
        </w:rPr>
        <w:t>, when candidate beam detection RS is not overlapped with measurement gap and candidate beam detection RS is partially overlapped with SMTC occasion (T</w:t>
      </w:r>
      <w:r w:rsidRPr="00C70CE9">
        <w:rPr>
          <w:rFonts w:eastAsia="Times New Roman"/>
          <w:vertAlign w:val="subscript"/>
          <w:lang w:eastAsia="en-GB"/>
        </w:rPr>
        <w:t>CSI-RS</w:t>
      </w:r>
      <w:r w:rsidRPr="00C70CE9">
        <w:rPr>
          <w:rFonts w:eastAsia="Times New Roman"/>
          <w:lang w:eastAsia="en-GB"/>
        </w:rPr>
        <w:t xml:space="preserve"> &lt;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w:t>
      </w:r>
    </w:p>
    <w:p w14:paraId="0BCA865A"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t>P = 3, when candidate beam detection RS is not overlapped with measurement gap and candidate beam detection RS is fully overlapped with SMTC occasion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w:t>
      </w:r>
    </w:p>
    <w:p w14:paraId="7390DD45" w14:textId="5430B3EF"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349" w:author="Chen, Delia (NSB - CN/Hangzhou)" w:date="2020-10-23T13:43:00Z">
                    <w:rPr>
                      <w:rFonts w:ascii="Cambria Math" w:eastAsia="Times New Roman" w:hAnsi="Cambria Math"/>
                      <w:lang w:eastAsia="en-GB"/>
                    </w:rPr>
                    <m:t>MRGP</m:t>
                  </w:del>
                </m:r>
                <m:r>
                  <w:ins w:id="350" w:author="Chen, Delia (NSB - CN/Hangzhou)" w:date="2020-10-23T13:43:00Z">
                    <w:rPr>
                      <w:rFonts w:ascii="Cambria Math" w:eastAsia="Times New Roman" w:hAnsi="Cambria Math"/>
                      <w:lang w:eastAsia="en-GB"/>
                    </w:rPr>
                    <m:t>MGRP</m:t>
                  </w:ins>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C70CE9">
        <w:rPr>
          <w:rFonts w:eastAsia="Times New Roman"/>
          <w:lang w:eastAsia="en-GB"/>
        </w:rPr>
        <w:t>, when candidate beam detection RS is partially overlapped with measurement gap and candidate beam detection RS is partially overlapped with SMTC occasion (T</w:t>
      </w:r>
      <w:r w:rsidRPr="00C70CE9">
        <w:rPr>
          <w:rFonts w:eastAsia="Times New Roman"/>
          <w:vertAlign w:val="subscript"/>
          <w:lang w:eastAsia="en-GB"/>
        </w:rPr>
        <w:t>CSI-RS</w:t>
      </w:r>
      <w:r w:rsidRPr="00C70CE9">
        <w:rPr>
          <w:rFonts w:eastAsia="Times New Roman"/>
          <w:lang w:eastAsia="en-GB"/>
        </w:rPr>
        <w:t xml:space="preserve"> &lt;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and SMTC occasion is not overlapped with measurement gap and</w:t>
      </w:r>
    </w:p>
    <w:p w14:paraId="17859136" w14:textId="77777777" w:rsidR="00C70CE9" w:rsidRPr="00C70CE9" w:rsidRDefault="00C70CE9" w:rsidP="00C70CE9">
      <w:pPr>
        <w:overflowPunct w:val="0"/>
        <w:autoSpaceDE w:val="0"/>
        <w:autoSpaceDN w:val="0"/>
        <w:adjustRightInd w:val="0"/>
        <w:ind w:left="851"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w:t>
      </w:r>
      <w:r w:rsidRPr="00C70CE9">
        <w:rPr>
          <w:rFonts w:eastAsia="Times New Roman" w:hint="eastAsia"/>
          <w:lang w:eastAsia="en-GB"/>
        </w:rPr>
        <w:t>≠</w:t>
      </w:r>
      <w:r w:rsidRPr="00C70CE9">
        <w:rPr>
          <w:rFonts w:eastAsia="Times New Roman"/>
          <w:lang w:eastAsia="en-GB"/>
        </w:rPr>
        <w:t xml:space="preserve"> MGRP or</w:t>
      </w:r>
    </w:p>
    <w:p w14:paraId="7A2082E1" w14:textId="77777777" w:rsidR="00C70CE9" w:rsidRPr="00C70CE9" w:rsidRDefault="00C70CE9" w:rsidP="00C70CE9">
      <w:pPr>
        <w:overflowPunct w:val="0"/>
        <w:autoSpaceDE w:val="0"/>
        <w:autoSpaceDN w:val="0"/>
        <w:adjustRightInd w:val="0"/>
        <w:ind w:left="851"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 MGRP and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&lt; 0.5 × </w:t>
      </w:r>
      <w:proofErr w:type="spellStart"/>
      <w:r w:rsidRPr="00C70CE9">
        <w:rPr>
          <w:rFonts w:eastAsia="Times New Roman"/>
          <w:lang w:eastAsia="en-GB"/>
        </w:rPr>
        <w:t>T</w:t>
      </w:r>
      <w:r w:rsidRPr="00C70CE9">
        <w:rPr>
          <w:rFonts w:eastAsia="Times New Roman"/>
          <w:vertAlign w:val="subscript"/>
          <w:lang w:eastAsia="en-GB"/>
        </w:rPr>
        <w:t>SMTCperiod</w:t>
      </w:r>
      <w:proofErr w:type="spellEnd"/>
    </w:p>
    <w:p w14:paraId="4C49EFC4" w14:textId="7921E06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3</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351" w:author="Chen, Delia (NSB - CN/Hangzhou)" w:date="2020-10-23T13:43:00Z">
                    <w:rPr>
                      <w:rFonts w:ascii="Cambria Math" w:eastAsia="Times New Roman" w:hAnsi="Cambria Math"/>
                      <w:lang w:eastAsia="en-GB"/>
                    </w:rPr>
                    <m:t>MRGP</m:t>
                  </w:del>
                </m:r>
                <m:r>
                  <w:ins w:id="352" w:author="Chen, Delia (NSB - CN/Hangzhou)" w:date="2020-10-23T13:43:00Z">
                    <w:rPr>
                      <w:rFonts w:ascii="Cambria Math" w:eastAsia="Times New Roman" w:hAnsi="Cambria Math"/>
                      <w:lang w:eastAsia="en-GB"/>
                    </w:rPr>
                    <m:t>MGRP</m:t>
                  </w:ins>
                </m:r>
              </m:den>
            </m:f>
          </m:den>
        </m:f>
      </m:oMath>
      <w:r w:rsidRPr="00C70CE9">
        <w:rPr>
          <w:rFonts w:eastAsia="Times New Roman"/>
          <w:lang w:eastAsia="en-GB"/>
        </w:rPr>
        <w:t>, when candidate beam detection RS is partially overlapped with measurement gap and candidate beam detection RS is partially overlapped with SMTC occasion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&lt;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and SMTC occasion is not overlapped with measurement gap and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 MGRP  and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 0.5 × </w:t>
      </w:r>
      <w:proofErr w:type="spellStart"/>
      <w:r w:rsidRPr="00C70CE9">
        <w:rPr>
          <w:rFonts w:eastAsia="Times New Roman"/>
          <w:lang w:eastAsia="en-GB"/>
        </w:rPr>
        <w:t>T</w:t>
      </w:r>
      <w:r w:rsidRPr="00C70CE9">
        <w:rPr>
          <w:rFonts w:eastAsia="Times New Roman"/>
          <w:vertAlign w:val="subscript"/>
          <w:lang w:eastAsia="en-GB"/>
        </w:rPr>
        <w:t>SMTCperiod</w:t>
      </w:r>
      <w:proofErr w:type="spellEnd"/>
    </w:p>
    <w:p w14:paraId="4B80201F" w14:textId="48A126A8"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Min(</m:t>
                </m:r>
                <m:r>
                  <w:del w:id="353" w:author="Chen, Delia (NSB - CN/Hangzhou)" w:date="2020-10-23T13:43:00Z">
                    <w:rPr>
                      <w:rFonts w:ascii="Cambria Math" w:eastAsia="Times New Roman" w:hAnsi="Cambria Math"/>
                      <w:lang w:eastAsia="en-GB"/>
                    </w:rPr>
                    <m:t>MRGP</m:t>
                  </w:del>
                </m:r>
                <m:r>
                  <w:ins w:id="354" w:author="Chen, Delia (NSB - CN/Hangzhou)" w:date="2020-10-23T13:43:00Z">
                    <w:rPr>
                      <w:rFonts w:ascii="Cambria Math" w:eastAsia="Times New Roman" w:hAnsi="Cambria Math"/>
                      <w:lang w:eastAsia="en-GB"/>
                    </w:rPr>
                    <m:t>MGRP</m:t>
                  </w:ins>
                </m:r>
                <m:r>
                  <w:rPr>
                    <w:rFonts w:ascii="Cambria Math" w:eastAsia="Times New Roman" w:hAnsi="Cambria Math"/>
                    <w:lang w:eastAsia="en-GB"/>
                  </w:rPr>
                  <m:t xml:space="preserve">, </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C70CE9">
        <w:rPr>
          <w:rFonts w:eastAsia="Times New Roman"/>
          <w:lang w:eastAsia="en-GB"/>
        </w:rPr>
        <w:t>, when candidate beam detection RS is partially overlapped with measurement gap and candidate beam detection RS is partially overlapped with SMTC occasion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&lt;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and SMTC occasion is partially or fully overlapped with measurement gap</w:t>
      </w:r>
    </w:p>
    <w:p w14:paraId="0D5D3103" w14:textId="1A62AEC5" w:rsidR="00C70CE9" w:rsidRPr="00C70CE9" w:rsidRDefault="00C70CE9" w:rsidP="00C70CE9">
      <w:pPr>
        <w:overflowPunct w:val="0"/>
        <w:autoSpaceDE w:val="0"/>
        <w:autoSpaceDN w:val="0"/>
        <w:adjustRightInd w:val="0"/>
        <w:ind w:left="568" w:hanging="284"/>
        <w:textAlignment w:val="baseline"/>
        <w:rPr>
          <w:rFonts w:eastAsia="?? ??"/>
          <w:lang w:eastAsia="en-GB"/>
        </w:rPr>
      </w:pPr>
      <w:r w:rsidRPr="00C70CE9">
        <w:rPr>
          <w:rFonts w:eastAsia="Times New Roman"/>
          <w:lang w:eastAsia="en-GB"/>
        </w:rPr>
        <w:t>-</w:t>
      </w:r>
      <w:r w:rsidRPr="00C70CE9">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3</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del w:id="355" w:author="Chen, Delia (NSB - CN/Hangzhou)" w:date="2020-10-23T13:44:00Z">
                    <w:rPr>
                      <w:rFonts w:ascii="Cambria Math" w:eastAsia="Times New Roman" w:hAnsi="Cambria Math"/>
                      <w:lang w:eastAsia="en-GB"/>
                    </w:rPr>
                    <m:t>MRGP</m:t>
                  </w:del>
                </m:r>
                <m:r>
                  <w:ins w:id="356" w:author="Chen, Delia (NSB - CN/Hangzhou)" w:date="2020-10-23T13:44:00Z">
                    <w:rPr>
                      <w:rFonts w:ascii="Cambria Math" w:eastAsia="Times New Roman" w:hAnsi="Cambria Math"/>
                      <w:lang w:eastAsia="en-GB"/>
                    </w:rPr>
                    <m:t>MGRP</m:t>
                  </w:ins>
                </m:r>
              </m:den>
            </m:f>
          </m:den>
        </m:f>
      </m:oMath>
      <w:r w:rsidRPr="00C70CE9">
        <w:rPr>
          <w:rFonts w:eastAsia="Times New Roman"/>
          <w:lang w:eastAsia="en-GB"/>
        </w:rPr>
        <w:t>, when candidate beam detection RS is partially overlapped with measurement gap and candidate beam detection RS is fully overlapped with SMTC occasion (</w:t>
      </w:r>
      <w:r w:rsidRPr="00C70CE9">
        <w:rPr>
          <w:rFonts w:eastAsia="?? ??"/>
          <w:lang w:eastAsia="en-GB"/>
        </w:rPr>
        <w:t>T</w:t>
      </w:r>
      <w:r w:rsidRPr="00C70CE9">
        <w:rPr>
          <w:rFonts w:eastAsia="?? ??"/>
          <w:vertAlign w:val="subscript"/>
          <w:lang w:eastAsia="en-GB"/>
        </w:rPr>
        <w:t>CSI-RS</w:t>
      </w:r>
      <w:r w:rsidRPr="00C70CE9">
        <w:rPr>
          <w:rFonts w:eastAsia="Times New Roman"/>
          <w:lang w:eastAsia="en-GB"/>
        </w:rPr>
        <w:t xml:space="preserve"> =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and SMTC occasion is partially overlapped with measurement gap (</w:t>
      </w:r>
      <w:proofErr w:type="spellStart"/>
      <w:r w:rsidRPr="00C70CE9">
        <w:rPr>
          <w:rFonts w:eastAsia="Times New Roman"/>
          <w:lang w:eastAsia="en-GB"/>
        </w:rPr>
        <w:t>T</w:t>
      </w:r>
      <w:r w:rsidRPr="00C70CE9">
        <w:rPr>
          <w:rFonts w:eastAsia="Times New Roman"/>
          <w:vertAlign w:val="subscript"/>
          <w:lang w:eastAsia="en-GB"/>
        </w:rPr>
        <w:t>SMTCperiod</w:t>
      </w:r>
      <w:proofErr w:type="spellEnd"/>
      <w:r w:rsidRPr="00C70CE9">
        <w:rPr>
          <w:rFonts w:eastAsia="Times New Roman"/>
          <w:lang w:eastAsia="en-GB"/>
        </w:rPr>
        <w:t xml:space="preserve"> &lt; MGRP)</w:t>
      </w:r>
      <w:r w:rsidRPr="00C70CE9">
        <w:rPr>
          <w:rFonts w:eastAsia="?? ??"/>
          <w:lang w:eastAsia="en-GB"/>
        </w:rPr>
        <w:t xml:space="preserve"> </w:t>
      </w:r>
    </w:p>
    <w:p w14:paraId="6A20811E" w14:textId="77777777" w:rsidR="00770030" w:rsidRDefault="00770030" w:rsidP="00770030">
      <w:pPr>
        <w:rPr>
          <w:ins w:id="357" w:author="Chen, Delia (NSB - CN/Hangzhou)" w:date="2020-10-23T14:05:00Z"/>
        </w:rPr>
      </w:pPr>
      <w:ins w:id="358" w:author="Chen, Delia (NSB - CN/Hangzhou)" w:date="2020-10-23T14:05:00Z">
        <w:r>
          <w:t xml:space="preserve">If the IAB-MT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≤2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ins>
    </w:p>
    <w:p w14:paraId="7C0656C7" w14:textId="77777777" w:rsidR="00770030" w:rsidRPr="004B6FD1" w:rsidRDefault="00770030" w:rsidP="00770030">
      <w:pPr>
        <w:rPr>
          <w:ins w:id="359" w:author="Chen, Delia (NSB - CN/Hangzhou)" w:date="2020-10-23T14:05:00Z"/>
        </w:rPr>
      </w:pPr>
      <w:ins w:id="360" w:author="Chen, Delia (NSB - CN/Hangzhou)" w:date="2020-10-23T14:05:00Z">
        <w:r>
          <w:t xml:space="preserve">If the IAB-MT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sidRPr="00061F8F">
          <w:rPr>
            <w:i/>
            <w:iCs/>
          </w:rPr>
          <w:t>j</w:t>
        </w:r>
        <w:r>
          <w:t xml:space="preserve">≤4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ins>
    </w:p>
    <w:p w14:paraId="4B2DFB35"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Times New Roman"/>
          <w:lang w:eastAsia="en-GB"/>
        </w:rPr>
        <w:t>Longer evaluation period would be expected if the CSI-RS is on the same OFDM symbols with RLM, BFD, BM-RS, or other CBD-RS, according to the measurement restrictions defined in clause 12.3.2.6.3</w:t>
      </w:r>
      <w:r w:rsidRPr="00C70CE9">
        <w:rPr>
          <w:rFonts w:eastAsia="?? ??"/>
          <w:lang w:eastAsia="en-GB"/>
        </w:rPr>
        <w:t>.</w:t>
      </w:r>
    </w:p>
    <w:p w14:paraId="3E0B0628" w14:textId="77777777" w:rsidR="00C70CE9" w:rsidRPr="00C70CE9" w:rsidRDefault="00C70CE9" w:rsidP="00C70CE9">
      <w:pPr>
        <w:overflowPunct w:val="0"/>
        <w:autoSpaceDE w:val="0"/>
        <w:autoSpaceDN w:val="0"/>
        <w:adjustRightInd w:val="0"/>
        <w:textAlignment w:val="baseline"/>
        <w:rPr>
          <w:rFonts w:eastAsia="?? ??"/>
          <w:lang w:eastAsia="en-GB"/>
        </w:rPr>
      </w:pPr>
      <w:r w:rsidRPr="00C70CE9">
        <w:rPr>
          <w:rFonts w:eastAsia="?? ??"/>
          <w:lang w:eastAsia="en-GB"/>
        </w:rPr>
        <w:t>The values of M</w:t>
      </w:r>
      <w:r w:rsidRPr="00C70CE9">
        <w:rPr>
          <w:rFonts w:eastAsia="?? ??"/>
          <w:vertAlign w:val="subscript"/>
          <w:lang w:eastAsia="en-GB"/>
        </w:rPr>
        <w:t>CBD</w:t>
      </w:r>
      <w:r w:rsidRPr="00C70CE9">
        <w:rPr>
          <w:rFonts w:eastAsia="?? ??"/>
          <w:lang w:eastAsia="en-GB"/>
        </w:rPr>
        <w:t xml:space="preserve"> used in Table 12.3.2.6.2-1 and Table 12.3.2.6.2-2 are defined as</w:t>
      </w:r>
    </w:p>
    <w:p w14:paraId="47F80792" w14:textId="77777777" w:rsidR="00C70CE9" w:rsidRPr="00C70CE9" w:rsidRDefault="00C70CE9" w:rsidP="00C70CE9">
      <w:pPr>
        <w:overflowPunct w:val="0"/>
        <w:autoSpaceDE w:val="0"/>
        <w:autoSpaceDN w:val="0"/>
        <w:adjustRightInd w:val="0"/>
        <w:ind w:left="568" w:hanging="284"/>
        <w:textAlignment w:val="baseline"/>
        <w:rPr>
          <w:rFonts w:eastAsia="Times New Roman"/>
          <w:lang w:eastAsia="en-GB"/>
        </w:rPr>
      </w:pPr>
      <w:r w:rsidRPr="00C70CE9">
        <w:rPr>
          <w:rFonts w:eastAsia="Times New Roman"/>
          <w:lang w:eastAsia="en-GB"/>
        </w:rPr>
        <w:t>-</w:t>
      </w:r>
      <w:r w:rsidRPr="00C70CE9">
        <w:rPr>
          <w:rFonts w:eastAsia="Times New Roman"/>
          <w:lang w:eastAsia="en-GB"/>
        </w:rPr>
        <w:tab/>
        <w:t>M</w:t>
      </w:r>
      <w:r w:rsidRPr="00C70CE9">
        <w:rPr>
          <w:rFonts w:eastAsia="Times New Roman"/>
          <w:vertAlign w:val="subscript"/>
          <w:lang w:eastAsia="en-GB"/>
        </w:rPr>
        <w:t>CBD</w:t>
      </w:r>
      <w:r w:rsidRPr="00C70CE9">
        <w:rPr>
          <w:rFonts w:eastAsia="Times New Roman"/>
          <w:lang w:eastAsia="en-GB"/>
        </w:rPr>
        <w:t xml:space="preserve"> = 3, if the CSI-RS resource configured in the set </w:t>
      </w:r>
      <w:r w:rsidRPr="00C70CE9">
        <w:rPr>
          <w:rFonts w:eastAsia="Times New Roman"/>
          <w:noProof/>
          <w:position w:val="-10"/>
          <w:lang w:val="en-US" w:eastAsia="zh-CN"/>
        </w:rPr>
        <w:drawing>
          <wp:inline distT="0" distB="0" distL="0" distR="0" wp14:anchorId="68830569" wp14:editId="057381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70CE9">
        <w:rPr>
          <w:rFonts w:eastAsia="Times New Roman"/>
          <w:lang w:eastAsia="en-GB"/>
        </w:rPr>
        <w:t xml:space="preserve"> is transmitted with Density = 3.</w:t>
      </w:r>
    </w:p>
    <w:p w14:paraId="11473A1E" w14:textId="77777777" w:rsidR="00C70CE9" w:rsidRPr="00C70CE9" w:rsidRDefault="00C70CE9" w:rsidP="00C70C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70CE9">
        <w:rPr>
          <w:rFonts w:ascii="Arial" w:eastAsia="Times New Roman" w:hAnsi="Arial"/>
          <w:b/>
          <w:lang w:eastAsia="en-GB"/>
        </w:rPr>
        <w:t xml:space="preserve">Table 12.3.2.6.2-1: Evaluation period </w:t>
      </w:r>
      <w:proofErr w:type="spellStart"/>
      <w:r w:rsidRPr="00C70CE9">
        <w:rPr>
          <w:rFonts w:ascii="Arial" w:eastAsia="Times New Roman" w:hAnsi="Arial"/>
          <w:b/>
          <w:lang w:eastAsia="en-GB"/>
        </w:rPr>
        <w:t>T</w:t>
      </w:r>
      <w:r w:rsidRPr="00C70CE9">
        <w:rPr>
          <w:rFonts w:ascii="Arial" w:eastAsia="Times New Roman" w:hAnsi="Arial"/>
          <w:b/>
          <w:vertAlign w:val="subscript"/>
          <w:lang w:eastAsia="en-GB"/>
        </w:rPr>
        <w:t>Evaluate_CBD_CSI</w:t>
      </w:r>
      <w:proofErr w:type="spellEnd"/>
      <w:r w:rsidRPr="00C70CE9">
        <w:rPr>
          <w:rFonts w:ascii="Arial" w:eastAsia="Times New Roman" w:hAnsi="Arial"/>
          <w:b/>
          <w:vertAlign w:val="subscript"/>
          <w:lang w:eastAsia="en-GB"/>
        </w:rPr>
        <w:t>-RS</w:t>
      </w:r>
      <w:r w:rsidRPr="00C70CE9">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70CE9" w:rsidRPr="00C70CE9" w14:paraId="79CF3128" w14:textId="77777777" w:rsidTr="00C70CE9">
        <w:trPr>
          <w:jc w:val="center"/>
        </w:trPr>
        <w:tc>
          <w:tcPr>
            <w:tcW w:w="2035" w:type="dxa"/>
            <w:shd w:val="clear" w:color="auto" w:fill="auto"/>
          </w:tcPr>
          <w:p w14:paraId="748D4EB6"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0CE9">
              <w:rPr>
                <w:rFonts w:ascii="Arial" w:eastAsia="Times New Roman" w:hAnsi="Arial"/>
                <w:b/>
                <w:sz w:val="18"/>
                <w:lang w:eastAsia="en-GB"/>
              </w:rPr>
              <w:t>Configuration</w:t>
            </w:r>
          </w:p>
        </w:tc>
        <w:tc>
          <w:tcPr>
            <w:tcW w:w="4582" w:type="dxa"/>
            <w:shd w:val="clear" w:color="auto" w:fill="auto"/>
          </w:tcPr>
          <w:p w14:paraId="6C1196B3"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EvaluateC_CBD_CSI</w:t>
            </w:r>
            <w:proofErr w:type="spellEnd"/>
            <w:r w:rsidRPr="00C70CE9">
              <w:rPr>
                <w:rFonts w:ascii="Arial" w:eastAsia="Times New Roman" w:hAnsi="Arial"/>
                <w:b/>
                <w:sz w:val="18"/>
                <w:vertAlign w:val="subscript"/>
                <w:lang w:eastAsia="en-GB"/>
              </w:rPr>
              <w:t>-RS</w:t>
            </w:r>
            <w:r w:rsidRPr="00C70CE9">
              <w:rPr>
                <w:rFonts w:ascii="Arial" w:eastAsia="Times New Roman" w:hAnsi="Arial"/>
                <w:b/>
                <w:sz w:val="18"/>
                <w:lang w:eastAsia="en-GB"/>
              </w:rPr>
              <w:t xml:space="preserve"> (</w:t>
            </w:r>
            <w:proofErr w:type="spellStart"/>
            <w:r w:rsidRPr="00C70CE9">
              <w:rPr>
                <w:rFonts w:ascii="Arial" w:eastAsia="Times New Roman" w:hAnsi="Arial"/>
                <w:b/>
                <w:sz w:val="18"/>
                <w:lang w:eastAsia="en-GB"/>
              </w:rPr>
              <w:t>ms</w:t>
            </w:r>
            <w:proofErr w:type="spellEnd"/>
            <w:r w:rsidRPr="00C70CE9">
              <w:rPr>
                <w:rFonts w:ascii="Arial" w:eastAsia="Times New Roman" w:hAnsi="Arial"/>
                <w:b/>
                <w:sz w:val="18"/>
                <w:lang w:eastAsia="en-GB"/>
              </w:rPr>
              <w:t xml:space="preserve">) </w:t>
            </w:r>
          </w:p>
        </w:tc>
      </w:tr>
      <w:tr w:rsidR="00C70CE9" w:rsidRPr="00C70CE9" w14:paraId="51041CBB" w14:textId="77777777" w:rsidTr="00C70CE9">
        <w:trPr>
          <w:jc w:val="center"/>
        </w:trPr>
        <w:tc>
          <w:tcPr>
            <w:tcW w:w="2035" w:type="dxa"/>
            <w:shd w:val="clear" w:color="auto" w:fill="auto"/>
          </w:tcPr>
          <w:p w14:paraId="1C9DCD89"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non-DRX</w:t>
            </w:r>
          </w:p>
        </w:tc>
        <w:tc>
          <w:tcPr>
            <w:tcW w:w="4582" w:type="dxa"/>
            <w:shd w:val="clear" w:color="auto" w:fill="auto"/>
          </w:tcPr>
          <w:p w14:paraId="6CE2B9F0"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cs="v4.2.0"/>
                <w:sz w:val="18"/>
                <w:lang w:eastAsia="en-GB"/>
              </w:rPr>
              <w:t>Max(25, Ceil(M</w:t>
            </w:r>
            <w:r w:rsidRPr="00C70CE9">
              <w:rPr>
                <w:rFonts w:ascii="Arial" w:eastAsia="Times New Roman" w:hAnsi="Arial" w:cs="v4.2.0"/>
                <w:sz w:val="18"/>
                <w:vertAlign w:val="subscript"/>
                <w:lang w:eastAsia="en-GB"/>
              </w:rPr>
              <w:t>CBD</w:t>
            </w:r>
            <w:r w:rsidRPr="00C70CE9">
              <w:rPr>
                <w:rFonts w:ascii="Arial" w:eastAsia="Times New Roman" w:hAnsi="Arial" w:cs="v4.2.0"/>
                <w:sz w:val="18"/>
                <w:lang w:eastAsia="en-GB"/>
              </w:rPr>
              <w:t xml:space="preserve">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P) </w:t>
            </w:r>
            <w:r w:rsidRPr="00C70CE9">
              <w:rPr>
                <w:rFonts w:ascii="Arial" w:eastAsia="Times New Roman" w:hAnsi="Arial" w:cs="Arial"/>
                <w:sz w:val="18"/>
                <w:szCs w:val="18"/>
                <w:lang w:eastAsia="en-GB"/>
              </w:rPr>
              <w:sym w:font="Symbol" w:char="F0B4"/>
            </w:r>
            <w:r w:rsidRPr="00C70CE9">
              <w:rPr>
                <w:rFonts w:ascii="Arial" w:eastAsia="Times New Roman" w:hAnsi="Arial" w:cs="v4.2.0"/>
                <w:sz w:val="18"/>
                <w:lang w:eastAsia="en-GB"/>
              </w:rPr>
              <w:t xml:space="preserve"> T</w:t>
            </w:r>
            <w:r w:rsidRPr="00C70CE9">
              <w:rPr>
                <w:rFonts w:ascii="Arial" w:eastAsia="Times New Roman" w:hAnsi="Arial" w:cs="v4.2.0"/>
                <w:sz w:val="18"/>
                <w:vertAlign w:val="subscript"/>
                <w:lang w:eastAsia="en-GB"/>
              </w:rPr>
              <w:t>CSI-RS</w:t>
            </w:r>
            <w:r w:rsidRPr="00C70CE9">
              <w:rPr>
                <w:rFonts w:ascii="Arial" w:eastAsia="Times New Roman" w:hAnsi="Arial" w:cs="v4.2.0"/>
                <w:sz w:val="18"/>
                <w:lang w:eastAsia="en-GB"/>
              </w:rPr>
              <w:t>)</w:t>
            </w:r>
          </w:p>
        </w:tc>
      </w:tr>
      <w:tr w:rsidR="00C70CE9" w:rsidRPr="00C70CE9" w14:paraId="120687FC" w14:textId="77777777" w:rsidTr="00C70CE9">
        <w:trPr>
          <w:jc w:val="center"/>
        </w:trPr>
        <w:tc>
          <w:tcPr>
            <w:tcW w:w="6617" w:type="dxa"/>
            <w:gridSpan w:val="2"/>
            <w:shd w:val="clear" w:color="auto" w:fill="auto"/>
          </w:tcPr>
          <w:p w14:paraId="25CF052E" w14:textId="77777777" w:rsidR="00C70CE9" w:rsidRPr="00C70CE9" w:rsidRDefault="00C70CE9" w:rsidP="00C70CE9">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C70CE9">
              <w:rPr>
                <w:rFonts w:ascii="Arial" w:eastAsia="Times New Roman" w:hAnsi="Arial"/>
                <w:sz w:val="18"/>
                <w:lang w:eastAsia="en-GB"/>
              </w:rPr>
              <w:t>Note:</w:t>
            </w:r>
            <w:r w:rsidRPr="00C70CE9">
              <w:rPr>
                <w:rFonts w:ascii="Arial" w:eastAsia="Times New Roman" w:hAnsi="Arial"/>
                <w:sz w:val="28"/>
                <w:lang w:eastAsia="en-GB"/>
              </w:rPr>
              <w:tab/>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CSI-RS</w:t>
            </w:r>
            <w:r w:rsidRPr="00C70CE9">
              <w:rPr>
                <w:rFonts w:ascii="Arial" w:eastAsia="Times New Roman" w:hAnsi="Arial"/>
                <w:sz w:val="18"/>
                <w:lang w:eastAsia="en-GB"/>
              </w:rPr>
              <w:t xml:space="preserve"> is the periodicity of CSI-RS resource in the set </w:t>
            </w:r>
            <w:r w:rsidRPr="00C70CE9">
              <w:rPr>
                <w:rFonts w:ascii="Arial" w:eastAsia="Times New Roman" w:hAnsi="Arial"/>
                <w:noProof/>
                <w:position w:val="-10"/>
                <w:sz w:val="18"/>
                <w:lang w:val="en-US" w:eastAsia="zh-CN"/>
              </w:rPr>
              <w:drawing>
                <wp:inline distT="0" distB="0" distL="0" distR="0" wp14:anchorId="3B41F52E" wp14:editId="6C67B5CF">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70CE9">
              <w:rPr>
                <w:rFonts w:ascii="Arial" w:eastAsia="Times New Roman" w:hAnsi="Arial"/>
                <w:sz w:val="18"/>
                <w:lang w:eastAsia="en-GB"/>
              </w:rPr>
              <w:t>.</w:t>
            </w:r>
            <w:r w:rsidRPr="00C70CE9">
              <w:rPr>
                <w:rFonts w:ascii="Arial" w:eastAsia="Times New Roman" w:hAnsi="Arial" w:cs="v4.2.0"/>
                <w:sz w:val="18"/>
                <w:lang w:eastAsia="en-GB"/>
              </w:rPr>
              <w:t xml:space="preserve"> </w:t>
            </w:r>
          </w:p>
        </w:tc>
      </w:tr>
    </w:tbl>
    <w:p w14:paraId="1F9B92F5" w14:textId="77777777" w:rsidR="00C70CE9" w:rsidRPr="00C70CE9" w:rsidRDefault="00C70CE9" w:rsidP="00C70CE9">
      <w:pPr>
        <w:overflowPunct w:val="0"/>
        <w:autoSpaceDE w:val="0"/>
        <w:autoSpaceDN w:val="0"/>
        <w:adjustRightInd w:val="0"/>
        <w:textAlignment w:val="baseline"/>
        <w:rPr>
          <w:rFonts w:eastAsia="?? ??"/>
          <w:lang w:eastAsia="en-GB"/>
        </w:rPr>
      </w:pPr>
    </w:p>
    <w:p w14:paraId="2E6194A0" w14:textId="77777777" w:rsidR="00C70CE9" w:rsidRPr="00C70CE9" w:rsidRDefault="00C70CE9" w:rsidP="00C70C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70CE9">
        <w:rPr>
          <w:rFonts w:ascii="Arial" w:eastAsia="Times New Roman" w:hAnsi="Arial"/>
          <w:b/>
          <w:lang w:eastAsia="en-GB"/>
        </w:rPr>
        <w:lastRenderedPageBreak/>
        <w:t xml:space="preserve">Table 12.3.2.6.2-2: Evaluation period </w:t>
      </w:r>
      <w:proofErr w:type="spellStart"/>
      <w:r w:rsidRPr="00C70CE9">
        <w:rPr>
          <w:rFonts w:ascii="Arial" w:eastAsia="Times New Roman" w:hAnsi="Arial"/>
          <w:b/>
          <w:lang w:eastAsia="en-GB"/>
        </w:rPr>
        <w:t>T</w:t>
      </w:r>
      <w:r w:rsidRPr="00C70CE9">
        <w:rPr>
          <w:rFonts w:ascii="Arial" w:eastAsia="Times New Roman" w:hAnsi="Arial"/>
          <w:b/>
          <w:vertAlign w:val="subscript"/>
          <w:lang w:eastAsia="en-GB"/>
        </w:rPr>
        <w:t>Evaluate_CBD_CSI</w:t>
      </w:r>
      <w:proofErr w:type="spellEnd"/>
      <w:r w:rsidRPr="00C70CE9">
        <w:rPr>
          <w:rFonts w:ascii="Arial" w:eastAsia="Times New Roman" w:hAnsi="Arial"/>
          <w:b/>
          <w:vertAlign w:val="subscript"/>
          <w:lang w:eastAsia="en-GB"/>
        </w:rPr>
        <w:t>-RS</w:t>
      </w:r>
      <w:r w:rsidRPr="00C70CE9">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70CE9" w:rsidRPr="00C70CE9" w14:paraId="2D580124" w14:textId="77777777" w:rsidTr="00C70CE9">
        <w:trPr>
          <w:jc w:val="center"/>
        </w:trPr>
        <w:tc>
          <w:tcPr>
            <w:tcW w:w="2035" w:type="dxa"/>
            <w:shd w:val="clear" w:color="auto" w:fill="auto"/>
          </w:tcPr>
          <w:p w14:paraId="708F8CDF"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0CE9">
              <w:rPr>
                <w:rFonts w:ascii="Arial" w:eastAsia="Times New Roman" w:hAnsi="Arial"/>
                <w:b/>
                <w:sz w:val="18"/>
                <w:lang w:eastAsia="en-GB"/>
              </w:rPr>
              <w:t>Configuration</w:t>
            </w:r>
          </w:p>
        </w:tc>
        <w:tc>
          <w:tcPr>
            <w:tcW w:w="4582" w:type="dxa"/>
            <w:shd w:val="clear" w:color="auto" w:fill="auto"/>
          </w:tcPr>
          <w:p w14:paraId="4E1C438B"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70CE9">
              <w:rPr>
                <w:rFonts w:ascii="Arial" w:eastAsia="Times New Roman" w:hAnsi="Arial"/>
                <w:b/>
                <w:sz w:val="18"/>
                <w:lang w:eastAsia="en-GB"/>
              </w:rPr>
              <w:t>T</w:t>
            </w:r>
            <w:r w:rsidRPr="00C70CE9">
              <w:rPr>
                <w:rFonts w:ascii="Arial" w:eastAsia="Times New Roman" w:hAnsi="Arial"/>
                <w:b/>
                <w:sz w:val="18"/>
                <w:vertAlign w:val="subscript"/>
                <w:lang w:eastAsia="en-GB"/>
              </w:rPr>
              <w:t>Evaluate_CBD_CSI</w:t>
            </w:r>
            <w:proofErr w:type="spellEnd"/>
            <w:r w:rsidRPr="00C70CE9">
              <w:rPr>
                <w:rFonts w:ascii="Arial" w:eastAsia="Times New Roman" w:hAnsi="Arial"/>
                <w:b/>
                <w:sz w:val="18"/>
                <w:vertAlign w:val="subscript"/>
                <w:lang w:eastAsia="en-GB"/>
              </w:rPr>
              <w:t>-RS</w:t>
            </w:r>
            <w:r w:rsidRPr="00C70CE9">
              <w:rPr>
                <w:rFonts w:ascii="Arial" w:eastAsia="Times New Roman" w:hAnsi="Arial"/>
                <w:b/>
                <w:sz w:val="18"/>
                <w:lang w:eastAsia="en-GB"/>
              </w:rPr>
              <w:t xml:space="preserve"> (</w:t>
            </w:r>
            <w:proofErr w:type="spellStart"/>
            <w:r w:rsidRPr="00C70CE9">
              <w:rPr>
                <w:rFonts w:ascii="Arial" w:eastAsia="Times New Roman" w:hAnsi="Arial"/>
                <w:b/>
                <w:sz w:val="18"/>
                <w:lang w:eastAsia="en-GB"/>
              </w:rPr>
              <w:t>ms</w:t>
            </w:r>
            <w:proofErr w:type="spellEnd"/>
            <w:r w:rsidRPr="00C70CE9">
              <w:rPr>
                <w:rFonts w:ascii="Arial" w:eastAsia="Times New Roman" w:hAnsi="Arial"/>
                <w:b/>
                <w:sz w:val="18"/>
                <w:lang w:eastAsia="en-GB"/>
              </w:rPr>
              <w:t xml:space="preserve">) </w:t>
            </w:r>
          </w:p>
        </w:tc>
      </w:tr>
      <w:tr w:rsidR="00C70CE9" w:rsidRPr="00C70CE9" w14:paraId="3240FAED" w14:textId="77777777" w:rsidTr="00C70CE9">
        <w:trPr>
          <w:jc w:val="center"/>
        </w:trPr>
        <w:tc>
          <w:tcPr>
            <w:tcW w:w="2035" w:type="dxa"/>
            <w:shd w:val="clear" w:color="auto" w:fill="auto"/>
          </w:tcPr>
          <w:p w14:paraId="24308D29"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sz w:val="18"/>
                <w:lang w:eastAsia="en-GB"/>
              </w:rPr>
              <w:t>non-DRX</w:t>
            </w:r>
          </w:p>
        </w:tc>
        <w:tc>
          <w:tcPr>
            <w:tcW w:w="4582" w:type="dxa"/>
            <w:shd w:val="clear" w:color="auto" w:fill="auto"/>
          </w:tcPr>
          <w:p w14:paraId="75A41184" w14:textId="77777777" w:rsidR="00C70CE9" w:rsidRPr="00C70CE9" w:rsidRDefault="00C70CE9" w:rsidP="00C70C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70CE9">
              <w:rPr>
                <w:rFonts w:ascii="Arial" w:eastAsia="Times New Roman" w:hAnsi="Arial" w:cs="v4.2.0"/>
                <w:sz w:val="18"/>
                <w:lang w:eastAsia="en-GB"/>
              </w:rPr>
              <w:t>Max(25, Ceil(M</w:t>
            </w:r>
            <w:r w:rsidRPr="00C70CE9">
              <w:rPr>
                <w:rFonts w:ascii="Arial" w:eastAsia="Times New Roman" w:hAnsi="Arial" w:cs="v4.2.0"/>
                <w:sz w:val="18"/>
                <w:vertAlign w:val="subscript"/>
                <w:lang w:eastAsia="en-GB"/>
              </w:rPr>
              <w:t>CBD</w:t>
            </w:r>
            <w:r w:rsidRPr="00C70CE9">
              <w:rPr>
                <w:rFonts w:ascii="Arial" w:eastAsia="Times New Roman" w:hAnsi="Arial" w:cs="v4.2.0"/>
                <w:sz w:val="18"/>
                <w:lang w:eastAsia="en-GB"/>
              </w:rPr>
              <w:t xml:space="preserve">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P </w:t>
            </w:r>
            <w:r w:rsidRPr="00C70CE9">
              <w:rPr>
                <w:rFonts w:ascii="Arial" w:eastAsia="Times New Roman" w:hAnsi="Arial" w:cs="Arial"/>
                <w:sz w:val="18"/>
                <w:szCs w:val="18"/>
                <w:lang w:eastAsia="en-GB"/>
              </w:rPr>
              <w:sym w:font="Symbol" w:char="F0B4"/>
            </w:r>
            <w:r w:rsidRPr="00C70CE9">
              <w:rPr>
                <w:rFonts w:ascii="Arial" w:eastAsia="Times New Roman" w:hAnsi="Arial" w:cs="Arial"/>
                <w:sz w:val="18"/>
                <w:szCs w:val="18"/>
                <w:lang w:eastAsia="en-GB"/>
              </w:rPr>
              <w:t xml:space="preserve"> </w:t>
            </w:r>
            <w:r w:rsidRPr="00C70CE9">
              <w:rPr>
                <w:rFonts w:ascii="Arial" w:eastAsia="Times New Roman" w:hAnsi="Arial" w:cs="v4.2.0"/>
                <w:sz w:val="18"/>
                <w:lang w:eastAsia="en-GB"/>
              </w:rPr>
              <w:t xml:space="preserve">N) </w:t>
            </w:r>
            <w:r w:rsidRPr="00C70CE9">
              <w:rPr>
                <w:rFonts w:ascii="Arial" w:eastAsia="Times New Roman" w:hAnsi="Arial" w:cs="Arial"/>
                <w:sz w:val="18"/>
                <w:szCs w:val="18"/>
                <w:lang w:eastAsia="en-GB"/>
              </w:rPr>
              <w:sym w:font="Symbol" w:char="F0B4"/>
            </w:r>
            <w:r w:rsidRPr="00C70CE9">
              <w:rPr>
                <w:rFonts w:ascii="Arial" w:eastAsia="Times New Roman" w:hAnsi="Arial" w:cs="v4.2.0"/>
                <w:sz w:val="18"/>
                <w:lang w:eastAsia="en-GB"/>
              </w:rPr>
              <w:t xml:space="preserve"> T</w:t>
            </w:r>
            <w:r w:rsidRPr="00C70CE9">
              <w:rPr>
                <w:rFonts w:ascii="Arial" w:eastAsia="Times New Roman" w:hAnsi="Arial" w:cs="v4.2.0"/>
                <w:sz w:val="18"/>
                <w:vertAlign w:val="subscript"/>
                <w:lang w:eastAsia="en-GB"/>
              </w:rPr>
              <w:t>CSI-RS</w:t>
            </w:r>
            <w:r w:rsidRPr="00C70CE9">
              <w:rPr>
                <w:rFonts w:ascii="Arial" w:eastAsia="Times New Roman" w:hAnsi="Arial" w:cs="v4.2.0"/>
                <w:sz w:val="18"/>
                <w:lang w:eastAsia="en-GB"/>
              </w:rPr>
              <w:t>)</w:t>
            </w:r>
          </w:p>
        </w:tc>
      </w:tr>
      <w:tr w:rsidR="00C70CE9" w:rsidRPr="00C70CE9" w14:paraId="1BD96ADD" w14:textId="77777777" w:rsidTr="00C70CE9">
        <w:trPr>
          <w:jc w:val="center"/>
        </w:trPr>
        <w:tc>
          <w:tcPr>
            <w:tcW w:w="6617" w:type="dxa"/>
            <w:gridSpan w:val="2"/>
            <w:shd w:val="clear" w:color="auto" w:fill="auto"/>
          </w:tcPr>
          <w:p w14:paraId="01E72740" w14:textId="77777777" w:rsidR="00C70CE9" w:rsidRPr="00C70CE9" w:rsidRDefault="00C70CE9" w:rsidP="00C70CE9">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C70CE9">
              <w:rPr>
                <w:rFonts w:ascii="Arial" w:eastAsia="Times New Roman" w:hAnsi="Arial"/>
                <w:sz w:val="18"/>
                <w:lang w:eastAsia="en-GB"/>
              </w:rPr>
              <w:t>Note:</w:t>
            </w:r>
            <w:r w:rsidRPr="00C70CE9">
              <w:rPr>
                <w:rFonts w:ascii="Arial" w:eastAsia="Times New Roman" w:hAnsi="Arial"/>
                <w:sz w:val="28"/>
                <w:lang w:eastAsia="en-GB"/>
              </w:rPr>
              <w:tab/>
            </w:r>
            <w:r w:rsidRPr="00C70CE9">
              <w:rPr>
                <w:rFonts w:ascii="Arial" w:eastAsia="Times New Roman" w:hAnsi="Arial" w:cs="v4.2.0"/>
                <w:sz w:val="18"/>
                <w:lang w:eastAsia="en-GB"/>
              </w:rPr>
              <w:t>T</w:t>
            </w:r>
            <w:r w:rsidRPr="00C70CE9">
              <w:rPr>
                <w:rFonts w:ascii="Arial" w:eastAsia="Times New Roman" w:hAnsi="Arial" w:cs="v4.2.0"/>
                <w:sz w:val="18"/>
                <w:vertAlign w:val="subscript"/>
                <w:lang w:eastAsia="en-GB"/>
              </w:rPr>
              <w:t>CSI-RS</w:t>
            </w:r>
            <w:r w:rsidRPr="00C70CE9">
              <w:rPr>
                <w:rFonts w:ascii="Arial" w:eastAsia="Times New Roman" w:hAnsi="Arial"/>
                <w:sz w:val="18"/>
                <w:lang w:eastAsia="en-GB"/>
              </w:rPr>
              <w:t xml:space="preserve"> is the periodicity of CSI-RS resource in the set </w:t>
            </w:r>
            <w:r w:rsidRPr="00C70CE9">
              <w:rPr>
                <w:rFonts w:ascii="Arial" w:eastAsia="Times New Roman" w:hAnsi="Arial"/>
                <w:noProof/>
                <w:position w:val="-10"/>
                <w:sz w:val="18"/>
                <w:lang w:val="en-US" w:eastAsia="zh-CN"/>
              </w:rPr>
              <w:drawing>
                <wp:inline distT="0" distB="0" distL="0" distR="0" wp14:anchorId="61B6A6B5" wp14:editId="372645CC">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70CE9">
              <w:rPr>
                <w:rFonts w:ascii="Arial" w:eastAsia="Times New Roman" w:hAnsi="Arial"/>
                <w:sz w:val="18"/>
                <w:lang w:eastAsia="en-GB"/>
              </w:rPr>
              <w:t>.</w:t>
            </w:r>
          </w:p>
        </w:tc>
      </w:tr>
    </w:tbl>
    <w:p w14:paraId="7EE564FE" w14:textId="77777777" w:rsidR="00C70CE9" w:rsidRPr="00C70CE9" w:rsidRDefault="00C70CE9" w:rsidP="00C70CE9">
      <w:pPr>
        <w:overflowPunct w:val="0"/>
        <w:autoSpaceDE w:val="0"/>
        <w:autoSpaceDN w:val="0"/>
        <w:adjustRightInd w:val="0"/>
        <w:textAlignment w:val="baseline"/>
        <w:rPr>
          <w:rFonts w:eastAsia="Times New Roman"/>
          <w:lang w:eastAsia="en-GB"/>
        </w:rPr>
      </w:pPr>
    </w:p>
    <w:p w14:paraId="41606AC5" w14:textId="77777777" w:rsidR="00C70CE9" w:rsidRPr="00C70CE9" w:rsidRDefault="00C70CE9" w:rsidP="00C70CE9">
      <w:pPr>
        <w:keepNext/>
        <w:keepLines/>
        <w:overflowPunct w:val="0"/>
        <w:autoSpaceDE w:val="0"/>
        <w:autoSpaceDN w:val="0"/>
        <w:adjustRightInd w:val="0"/>
        <w:spacing w:before="120"/>
        <w:ind w:left="1701" w:hanging="1701"/>
        <w:textAlignment w:val="baseline"/>
        <w:outlineLvl w:val="4"/>
        <w:rPr>
          <w:rFonts w:ascii="Arial" w:eastAsia="?? ??" w:hAnsi="Arial"/>
          <w:sz w:val="24"/>
          <w:lang w:eastAsia="en-GB"/>
        </w:rPr>
      </w:pPr>
      <w:bookmarkStart w:id="361" w:name="_Toc53185632"/>
      <w:bookmarkStart w:id="362" w:name="_Toc53186008"/>
      <w:r w:rsidRPr="00C70CE9">
        <w:rPr>
          <w:rFonts w:ascii="Arial" w:eastAsia="?? ??" w:hAnsi="Arial"/>
          <w:sz w:val="24"/>
          <w:lang w:eastAsia="en-GB"/>
        </w:rPr>
        <w:t>12.3.2.6.3 Measurement restriction for CSI-RS based candidate beam detection</w:t>
      </w:r>
      <w:bookmarkEnd w:id="361"/>
      <w:bookmarkEnd w:id="362"/>
    </w:p>
    <w:p w14:paraId="2AECE335" w14:textId="77777777" w:rsidR="00C70CE9" w:rsidRPr="00C70CE9" w:rsidRDefault="00C70CE9" w:rsidP="00C70CE9">
      <w:pPr>
        <w:overflowPunct w:val="0"/>
        <w:autoSpaceDE w:val="0"/>
        <w:autoSpaceDN w:val="0"/>
        <w:adjustRightInd w:val="0"/>
        <w:textAlignment w:val="baseline"/>
        <w:rPr>
          <w:rFonts w:eastAsia="Times New Roman"/>
          <w:lang w:eastAsia="en-GB"/>
        </w:rPr>
      </w:pPr>
      <w:bookmarkStart w:id="363" w:name="_Hlk42527721"/>
      <w:r w:rsidRPr="00C70CE9">
        <w:rPr>
          <w:rFonts w:eastAsia="Times New Roman"/>
          <w:lang w:eastAsia="en-GB"/>
        </w:rPr>
        <w:t>The UE requirements in sub-clause 8.5.6.3 [6] apply for IAB-MT.</w:t>
      </w:r>
      <w:bookmarkEnd w:id="363"/>
    </w:p>
    <w:p w14:paraId="5CD52159"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64" w:name="_Toc53185633"/>
      <w:bookmarkStart w:id="365" w:name="_Toc53186009"/>
      <w:r w:rsidRPr="00C70CE9">
        <w:rPr>
          <w:rFonts w:ascii="Arial" w:eastAsia="Times New Roman" w:hAnsi="Arial"/>
          <w:sz w:val="24"/>
          <w:lang w:eastAsia="en-GB"/>
        </w:rPr>
        <w:t>12.3.2.7 Scheduling availability of IAB-MT during beam failure detection</w:t>
      </w:r>
      <w:bookmarkEnd w:id="364"/>
      <w:bookmarkEnd w:id="365"/>
    </w:p>
    <w:p w14:paraId="776D3CE7"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The UE requirements in sub-clause 8.5.7 [6] apply for IAB-MT.</w:t>
      </w:r>
    </w:p>
    <w:p w14:paraId="34C66780" w14:textId="77777777" w:rsidR="00C70CE9" w:rsidRPr="00C70CE9" w:rsidRDefault="00C70CE9" w:rsidP="00C70C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66" w:name="_Toc53185634"/>
      <w:bookmarkStart w:id="367" w:name="_Toc53186010"/>
      <w:r w:rsidRPr="00C70CE9">
        <w:rPr>
          <w:rFonts w:ascii="Arial" w:eastAsia="Times New Roman" w:hAnsi="Arial"/>
          <w:sz w:val="24"/>
          <w:lang w:eastAsia="en-GB"/>
        </w:rPr>
        <w:t>12.3.2.8 Scheduling availability of IAB-MT during candidate beam detection</w:t>
      </w:r>
      <w:bookmarkEnd w:id="366"/>
      <w:bookmarkEnd w:id="367"/>
    </w:p>
    <w:p w14:paraId="3A7D5D76" w14:textId="77777777" w:rsidR="00C70CE9" w:rsidRPr="00C70CE9" w:rsidRDefault="00C70CE9" w:rsidP="00C70CE9">
      <w:pPr>
        <w:overflowPunct w:val="0"/>
        <w:autoSpaceDE w:val="0"/>
        <w:autoSpaceDN w:val="0"/>
        <w:adjustRightInd w:val="0"/>
        <w:textAlignment w:val="baseline"/>
        <w:rPr>
          <w:rFonts w:eastAsia="Times New Roman"/>
          <w:lang w:eastAsia="en-GB"/>
        </w:rPr>
      </w:pPr>
      <w:r w:rsidRPr="00C70CE9">
        <w:rPr>
          <w:rFonts w:eastAsia="Times New Roman"/>
          <w:lang w:eastAsia="en-GB"/>
        </w:rPr>
        <w:t>The UE requirements in sub-clause 8.5.8 [6] apply for IAB-MT.</w:t>
      </w:r>
    </w:p>
    <w:p w14:paraId="7E1B1B8B" w14:textId="6490CAAD" w:rsidR="00AD3DE1" w:rsidRDefault="00AD3DE1" w:rsidP="00AD3DE1">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End of change</w:t>
      </w:r>
      <w:r w:rsidR="004006FB">
        <w:rPr>
          <w:rFonts w:ascii="Arial" w:hAnsi="Arial"/>
          <w:b/>
          <w:color w:val="0000FF"/>
          <w:sz w:val="36"/>
        </w:rPr>
        <w:t xml:space="preserve"> 2</w:t>
      </w:r>
      <w:r w:rsidRPr="002205EE">
        <w:rPr>
          <w:rFonts w:ascii="Arial" w:hAnsi="Arial"/>
          <w:b/>
          <w:color w:val="0000FF"/>
          <w:sz w:val="36"/>
        </w:rPr>
        <w:t>&gt;</w:t>
      </w:r>
    </w:p>
    <w:p w14:paraId="75038A12" w14:textId="77777777" w:rsidR="00AD3DE1" w:rsidRDefault="00AD3DE1">
      <w:pPr>
        <w:rPr>
          <w:noProof/>
        </w:rPr>
      </w:pPr>
    </w:p>
    <w:sectPr w:rsidR="00AD3DE1"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5A7D2" w14:textId="77777777" w:rsidR="004D3C24" w:rsidRDefault="004D3C24">
      <w:r>
        <w:separator/>
      </w:r>
    </w:p>
  </w:endnote>
  <w:endnote w:type="continuationSeparator" w:id="0">
    <w:p w14:paraId="2514E064" w14:textId="77777777" w:rsidR="004D3C24" w:rsidRDefault="004D3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FF7ED" w14:textId="77777777" w:rsidR="00C70CE9" w:rsidRDefault="00C70C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53327" w14:textId="77777777" w:rsidR="00C70CE9" w:rsidRDefault="00C70C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5FF46" w14:textId="77777777" w:rsidR="00C70CE9" w:rsidRDefault="00C70C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E44FA" w14:textId="77777777" w:rsidR="004D3C24" w:rsidRDefault="004D3C24">
      <w:r>
        <w:separator/>
      </w:r>
    </w:p>
  </w:footnote>
  <w:footnote w:type="continuationSeparator" w:id="0">
    <w:p w14:paraId="742302E5" w14:textId="77777777" w:rsidR="004D3C24" w:rsidRDefault="004D3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70CE9" w:rsidRDefault="00C70C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6CEB0" w14:textId="77777777" w:rsidR="00C70CE9" w:rsidRDefault="00C70C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6DC8" w14:textId="77777777" w:rsidR="00C70CE9" w:rsidRDefault="00C70C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70CE9" w:rsidRDefault="00C70C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70CE9" w:rsidRDefault="00C70C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70CE9" w:rsidRDefault="00C7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5415B0A"/>
    <w:multiLevelType w:val="multilevel"/>
    <w:tmpl w:val="94DAE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F230528"/>
    <w:multiLevelType w:val="hybridMultilevel"/>
    <w:tmpl w:val="FAEE0AAC"/>
    <w:lvl w:ilvl="0" w:tplc="C3147B34">
      <w:start w:val="33"/>
      <w:numFmt w:val="bullet"/>
      <w:lvlText w:val="-"/>
      <w:lvlJc w:val="left"/>
      <w:pPr>
        <w:ind w:left="2040" w:hanging="360"/>
      </w:pPr>
      <w:rPr>
        <w:rFonts w:ascii="Times New Roman" w:eastAsiaTheme="minorEastAsia" w:hAnsi="Times New Roman" w:cs="Times New Roman"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4"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8D39F6"/>
    <w:multiLevelType w:val="multilevel"/>
    <w:tmpl w:val="9B9674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5"/>
  </w:num>
  <w:num w:numId="4">
    <w:abstractNumId w:val="4"/>
  </w:num>
  <w:num w:numId="5">
    <w:abstractNumId w:val="8"/>
  </w:num>
  <w:num w:numId="6">
    <w:abstractNumId w:val="7"/>
  </w:num>
  <w:num w:numId="7">
    <w:abstractNumId w:val="0"/>
  </w:num>
  <w:num w:numId="8">
    <w:abstractNumId w:val="3"/>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delia.chen@nokia-sbell.com::17676174-91a3-4995-ba08-a09eaa251a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BD"/>
    <w:rsid w:val="00061DB2"/>
    <w:rsid w:val="0008535E"/>
    <w:rsid w:val="00087C6B"/>
    <w:rsid w:val="000A6394"/>
    <w:rsid w:val="000B7FED"/>
    <w:rsid w:val="000C038A"/>
    <w:rsid w:val="000C6598"/>
    <w:rsid w:val="000D44B3"/>
    <w:rsid w:val="001251E0"/>
    <w:rsid w:val="00142D6F"/>
    <w:rsid w:val="00145D43"/>
    <w:rsid w:val="00157108"/>
    <w:rsid w:val="00181A58"/>
    <w:rsid w:val="00182E34"/>
    <w:rsid w:val="001913B3"/>
    <w:rsid w:val="00192C46"/>
    <w:rsid w:val="001A08B3"/>
    <w:rsid w:val="001A7B60"/>
    <w:rsid w:val="001B52F0"/>
    <w:rsid w:val="001B7A65"/>
    <w:rsid w:val="001D25E1"/>
    <w:rsid w:val="001E41F3"/>
    <w:rsid w:val="001F3547"/>
    <w:rsid w:val="0026004D"/>
    <w:rsid w:val="002640DD"/>
    <w:rsid w:val="00275D12"/>
    <w:rsid w:val="00280CFA"/>
    <w:rsid w:val="00284FEB"/>
    <w:rsid w:val="002860C4"/>
    <w:rsid w:val="002868B2"/>
    <w:rsid w:val="0029689C"/>
    <w:rsid w:val="002B5741"/>
    <w:rsid w:val="002C52F0"/>
    <w:rsid w:val="002E472E"/>
    <w:rsid w:val="002F42DC"/>
    <w:rsid w:val="0030346B"/>
    <w:rsid w:val="00305409"/>
    <w:rsid w:val="00307471"/>
    <w:rsid w:val="00333048"/>
    <w:rsid w:val="003609EF"/>
    <w:rsid w:val="0036231A"/>
    <w:rsid w:val="00374DD4"/>
    <w:rsid w:val="00395AF0"/>
    <w:rsid w:val="003A76EA"/>
    <w:rsid w:val="003B2DA3"/>
    <w:rsid w:val="003E1A36"/>
    <w:rsid w:val="003E1B13"/>
    <w:rsid w:val="003F3570"/>
    <w:rsid w:val="004006FB"/>
    <w:rsid w:val="00410371"/>
    <w:rsid w:val="004242F1"/>
    <w:rsid w:val="00434131"/>
    <w:rsid w:val="00442578"/>
    <w:rsid w:val="004515DE"/>
    <w:rsid w:val="00466489"/>
    <w:rsid w:val="004B75B7"/>
    <w:rsid w:val="004D3C24"/>
    <w:rsid w:val="0051580D"/>
    <w:rsid w:val="0051705D"/>
    <w:rsid w:val="00547111"/>
    <w:rsid w:val="00554D2B"/>
    <w:rsid w:val="00592D74"/>
    <w:rsid w:val="005C1050"/>
    <w:rsid w:val="005E2C44"/>
    <w:rsid w:val="005E48D5"/>
    <w:rsid w:val="00610008"/>
    <w:rsid w:val="00621188"/>
    <w:rsid w:val="006257ED"/>
    <w:rsid w:val="0064670F"/>
    <w:rsid w:val="00665C47"/>
    <w:rsid w:val="00695808"/>
    <w:rsid w:val="006B46FB"/>
    <w:rsid w:val="006D0D74"/>
    <w:rsid w:val="006E21FB"/>
    <w:rsid w:val="006F1107"/>
    <w:rsid w:val="00770030"/>
    <w:rsid w:val="00792342"/>
    <w:rsid w:val="007977A8"/>
    <w:rsid w:val="007A4291"/>
    <w:rsid w:val="007B512A"/>
    <w:rsid w:val="007C2097"/>
    <w:rsid w:val="007D6A07"/>
    <w:rsid w:val="007E4CDB"/>
    <w:rsid w:val="007E6263"/>
    <w:rsid w:val="007F7259"/>
    <w:rsid w:val="008040A8"/>
    <w:rsid w:val="0081233B"/>
    <w:rsid w:val="008279FA"/>
    <w:rsid w:val="008331E1"/>
    <w:rsid w:val="00840739"/>
    <w:rsid w:val="008626E7"/>
    <w:rsid w:val="00870EE7"/>
    <w:rsid w:val="00883E09"/>
    <w:rsid w:val="008863B9"/>
    <w:rsid w:val="008A45A6"/>
    <w:rsid w:val="008A7477"/>
    <w:rsid w:val="008C2B42"/>
    <w:rsid w:val="008F25F8"/>
    <w:rsid w:val="008F3789"/>
    <w:rsid w:val="008F686C"/>
    <w:rsid w:val="00902232"/>
    <w:rsid w:val="009148DE"/>
    <w:rsid w:val="00941E30"/>
    <w:rsid w:val="00953E61"/>
    <w:rsid w:val="00970786"/>
    <w:rsid w:val="00976A3C"/>
    <w:rsid w:val="009777D9"/>
    <w:rsid w:val="00991B88"/>
    <w:rsid w:val="00991B92"/>
    <w:rsid w:val="00993073"/>
    <w:rsid w:val="009A5753"/>
    <w:rsid w:val="009A579D"/>
    <w:rsid w:val="009B38A3"/>
    <w:rsid w:val="009E3297"/>
    <w:rsid w:val="009F734F"/>
    <w:rsid w:val="00A246B6"/>
    <w:rsid w:val="00A36653"/>
    <w:rsid w:val="00A47E70"/>
    <w:rsid w:val="00A50CF0"/>
    <w:rsid w:val="00A529FF"/>
    <w:rsid w:val="00A736A7"/>
    <w:rsid w:val="00A7671C"/>
    <w:rsid w:val="00AA2CBC"/>
    <w:rsid w:val="00AC48BE"/>
    <w:rsid w:val="00AC5820"/>
    <w:rsid w:val="00AD1CD8"/>
    <w:rsid w:val="00AD3DE1"/>
    <w:rsid w:val="00AD64D6"/>
    <w:rsid w:val="00B07820"/>
    <w:rsid w:val="00B20C85"/>
    <w:rsid w:val="00B258BB"/>
    <w:rsid w:val="00B31A78"/>
    <w:rsid w:val="00B503CE"/>
    <w:rsid w:val="00B67B97"/>
    <w:rsid w:val="00B968C8"/>
    <w:rsid w:val="00BA3EC5"/>
    <w:rsid w:val="00BA4ADC"/>
    <w:rsid w:val="00BA51D9"/>
    <w:rsid w:val="00BA5E59"/>
    <w:rsid w:val="00BB5DFC"/>
    <w:rsid w:val="00BC4F81"/>
    <w:rsid w:val="00BD0C55"/>
    <w:rsid w:val="00BD279D"/>
    <w:rsid w:val="00BD6BB8"/>
    <w:rsid w:val="00BF2059"/>
    <w:rsid w:val="00BF2DE7"/>
    <w:rsid w:val="00C14553"/>
    <w:rsid w:val="00C17B72"/>
    <w:rsid w:val="00C66BA2"/>
    <w:rsid w:val="00C70CE9"/>
    <w:rsid w:val="00C84AE0"/>
    <w:rsid w:val="00C952A5"/>
    <w:rsid w:val="00C95985"/>
    <w:rsid w:val="00C97CE7"/>
    <w:rsid w:val="00CC5026"/>
    <w:rsid w:val="00CC6886"/>
    <w:rsid w:val="00CC68D0"/>
    <w:rsid w:val="00D03F9A"/>
    <w:rsid w:val="00D06D51"/>
    <w:rsid w:val="00D17D9B"/>
    <w:rsid w:val="00D24991"/>
    <w:rsid w:val="00D41169"/>
    <w:rsid w:val="00D50255"/>
    <w:rsid w:val="00D66520"/>
    <w:rsid w:val="00DE34CF"/>
    <w:rsid w:val="00E118AE"/>
    <w:rsid w:val="00E13F3D"/>
    <w:rsid w:val="00E34898"/>
    <w:rsid w:val="00E81FB0"/>
    <w:rsid w:val="00EB09B7"/>
    <w:rsid w:val="00EC496E"/>
    <w:rsid w:val="00EE7D7C"/>
    <w:rsid w:val="00EF18FE"/>
    <w:rsid w:val="00EF7CCA"/>
    <w:rsid w:val="00F25D98"/>
    <w:rsid w:val="00F300FB"/>
    <w:rsid w:val="00F41C51"/>
    <w:rsid w:val="00F7557E"/>
    <w:rsid w:val="00F913C3"/>
    <w:rsid w:val="00FB5C2E"/>
    <w:rsid w:val="00FB6386"/>
    <w:rsid w:val="00FC0601"/>
    <w:rsid w:val="00FE6BAC"/>
    <w:rsid w:val="00FF29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C70CE9"/>
  </w:style>
  <w:style w:type="character" w:customStyle="1" w:styleId="Heading1Char">
    <w:name w:val="Heading 1 Char"/>
    <w:basedOn w:val="DefaultParagraphFont"/>
    <w:link w:val="Heading1"/>
    <w:rsid w:val="00C70CE9"/>
    <w:rPr>
      <w:rFonts w:ascii="Arial" w:hAnsi="Arial"/>
      <w:sz w:val="36"/>
      <w:lang w:val="en-GB" w:eastAsia="en-US"/>
    </w:rPr>
  </w:style>
  <w:style w:type="character" w:customStyle="1" w:styleId="Heading2Char">
    <w:name w:val="Heading 2 Char"/>
    <w:basedOn w:val="DefaultParagraphFont"/>
    <w:link w:val="Heading2"/>
    <w:rsid w:val="00C70CE9"/>
    <w:rPr>
      <w:rFonts w:ascii="Arial" w:hAnsi="Arial"/>
      <w:sz w:val="32"/>
      <w:lang w:val="en-GB" w:eastAsia="en-US"/>
    </w:rPr>
  </w:style>
  <w:style w:type="character" w:customStyle="1" w:styleId="Heading3Char">
    <w:name w:val="Heading 3 Char"/>
    <w:basedOn w:val="DefaultParagraphFont"/>
    <w:link w:val="Heading3"/>
    <w:rsid w:val="00C70CE9"/>
    <w:rPr>
      <w:rFonts w:ascii="Arial" w:hAnsi="Arial"/>
      <w:sz w:val="28"/>
      <w:lang w:val="en-GB" w:eastAsia="en-US"/>
    </w:rPr>
  </w:style>
  <w:style w:type="character" w:customStyle="1" w:styleId="Heading4Char">
    <w:name w:val="Heading 4 Char"/>
    <w:basedOn w:val="DefaultParagraphFont"/>
    <w:link w:val="Heading4"/>
    <w:rsid w:val="00C70CE9"/>
    <w:rPr>
      <w:rFonts w:ascii="Arial" w:hAnsi="Arial"/>
      <w:sz w:val="24"/>
      <w:lang w:val="en-GB" w:eastAsia="en-US"/>
    </w:rPr>
  </w:style>
  <w:style w:type="character" w:customStyle="1" w:styleId="Heading5Char">
    <w:name w:val="Heading 5 Char"/>
    <w:basedOn w:val="DefaultParagraphFont"/>
    <w:link w:val="Heading5"/>
    <w:rsid w:val="00C70CE9"/>
    <w:rPr>
      <w:rFonts w:ascii="Arial" w:hAnsi="Arial"/>
      <w:sz w:val="22"/>
      <w:lang w:val="en-GB" w:eastAsia="en-US"/>
    </w:rPr>
  </w:style>
  <w:style w:type="character" w:customStyle="1" w:styleId="Heading6Char">
    <w:name w:val="Heading 6 Char"/>
    <w:basedOn w:val="DefaultParagraphFont"/>
    <w:link w:val="Heading6"/>
    <w:rsid w:val="00C70CE9"/>
    <w:rPr>
      <w:rFonts w:ascii="Arial" w:hAnsi="Arial"/>
      <w:lang w:val="en-GB" w:eastAsia="en-US"/>
    </w:rPr>
  </w:style>
  <w:style w:type="character" w:customStyle="1" w:styleId="Heading7Char">
    <w:name w:val="Heading 7 Char"/>
    <w:basedOn w:val="DefaultParagraphFont"/>
    <w:link w:val="Heading7"/>
    <w:rsid w:val="00C70CE9"/>
    <w:rPr>
      <w:rFonts w:ascii="Arial" w:hAnsi="Arial"/>
      <w:lang w:val="en-GB" w:eastAsia="en-US"/>
    </w:rPr>
  </w:style>
  <w:style w:type="character" w:customStyle="1" w:styleId="Heading8Char">
    <w:name w:val="Heading 8 Char"/>
    <w:basedOn w:val="DefaultParagraphFont"/>
    <w:link w:val="Heading8"/>
    <w:rsid w:val="00C70CE9"/>
    <w:rPr>
      <w:rFonts w:ascii="Arial" w:hAnsi="Arial"/>
      <w:sz w:val="36"/>
      <w:lang w:val="en-GB" w:eastAsia="en-US"/>
    </w:rPr>
  </w:style>
  <w:style w:type="character" w:customStyle="1" w:styleId="Heading9Char">
    <w:name w:val="Heading 9 Char"/>
    <w:basedOn w:val="DefaultParagraphFont"/>
    <w:link w:val="Heading9"/>
    <w:rsid w:val="00C70CE9"/>
    <w:rPr>
      <w:rFonts w:ascii="Arial" w:hAnsi="Arial"/>
      <w:sz w:val="36"/>
      <w:lang w:val="en-GB" w:eastAsia="en-US"/>
    </w:rPr>
  </w:style>
  <w:style w:type="character" w:customStyle="1" w:styleId="FooterChar">
    <w:name w:val="Footer Char"/>
    <w:basedOn w:val="DefaultParagraphFont"/>
    <w:link w:val="Footer"/>
    <w:rsid w:val="00C70CE9"/>
    <w:rPr>
      <w:rFonts w:ascii="Arial" w:hAnsi="Arial"/>
      <w:b/>
      <w:i/>
      <w:noProof/>
      <w:sz w:val="18"/>
      <w:lang w:val="en-GB" w:eastAsia="en-US"/>
    </w:rPr>
  </w:style>
  <w:style w:type="paragraph" w:customStyle="1" w:styleId="TAJ">
    <w:name w:val="TAJ"/>
    <w:basedOn w:val="TH"/>
    <w:uiPriority w:val="99"/>
    <w:rsid w:val="00C70CE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C70CE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uiPriority w:val="99"/>
    <w:rsid w:val="00C70CE9"/>
    <w:rPr>
      <w:rFonts w:ascii="Tahoma" w:hAnsi="Tahoma" w:cs="Tahoma"/>
      <w:sz w:val="16"/>
      <w:szCs w:val="16"/>
      <w:lang w:val="en-GB" w:eastAsia="en-US"/>
    </w:rPr>
  </w:style>
  <w:style w:type="character" w:customStyle="1" w:styleId="NOChar">
    <w:name w:val="NO Char"/>
    <w:link w:val="NO"/>
    <w:qFormat/>
    <w:rsid w:val="00C70CE9"/>
    <w:rPr>
      <w:rFonts w:ascii="Times New Roman" w:hAnsi="Times New Roman"/>
      <w:lang w:val="en-GB" w:eastAsia="en-US"/>
    </w:rPr>
  </w:style>
  <w:style w:type="table" w:styleId="TableGrid">
    <w:name w:val="Table Grid"/>
    <w:basedOn w:val="TableNormal"/>
    <w:uiPriority w:val="39"/>
    <w:qFormat/>
    <w:rsid w:val="00C70C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70CE9"/>
    <w:rPr>
      <w:rFonts w:ascii="Arial" w:hAnsi="Arial"/>
      <w:b/>
      <w:lang w:val="en-GB" w:eastAsia="en-US"/>
    </w:rPr>
  </w:style>
  <w:style w:type="character" w:customStyle="1" w:styleId="TACChar">
    <w:name w:val="TAC Char"/>
    <w:link w:val="TAC"/>
    <w:qFormat/>
    <w:rsid w:val="00C70CE9"/>
    <w:rPr>
      <w:rFonts w:ascii="Arial" w:hAnsi="Arial"/>
      <w:sz w:val="18"/>
      <w:lang w:val="en-GB" w:eastAsia="en-US"/>
    </w:rPr>
  </w:style>
  <w:style w:type="character" w:customStyle="1" w:styleId="TAHCar">
    <w:name w:val="TAH Car"/>
    <w:link w:val="TAH"/>
    <w:qFormat/>
    <w:rsid w:val="00C70CE9"/>
    <w:rPr>
      <w:rFonts w:ascii="Arial" w:hAnsi="Arial"/>
      <w:b/>
      <w:sz w:val="18"/>
      <w:lang w:val="en-GB" w:eastAsia="en-US"/>
    </w:rPr>
  </w:style>
  <w:style w:type="character" w:customStyle="1" w:styleId="TALCar">
    <w:name w:val="TAL Car"/>
    <w:link w:val="TAL"/>
    <w:qFormat/>
    <w:rsid w:val="00C70CE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70CE9"/>
    <w:rPr>
      <w:rFonts w:ascii="Times New Roman" w:hAnsi="Times New Roman"/>
      <w:sz w:val="16"/>
      <w:lang w:val="en-GB" w:eastAsia="en-US"/>
    </w:rPr>
  </w:style>
  <w:style w:type="character" w:customStyle="1" w:styleId="DocumentMapChar">
    <w:name w:val="Document Map Char"/>
    <w:basedOn w:val="DefaultParagraphFont"/>
    <w:link w:val="DocumentMap"/>
    <w:uiPriority w:val="99"/>
    <w:rsid w:val="00C70CE9"/>
    <w:rPr>
      <w:rFonts w:ascii="Tahoma" w:hAnsi="Tahoma" w:cs="Tahoma"/>
      <w:shd w:val="clear" w:color="auto" w:fill="000080"/>
      <w:lang w:val="en-GB" w:eastAsia="en-US"/>
    </w:rPr>
  </w:style>
  <w:style w:type="character" w:customStyle="1" w:styleId="TALChar">
    <w:name w:val="TAL Char"/>
    <w:qFormat/>
    <w:locked/>
    <w:rsid w:val="00C70CE9"/>
    <w:rPr>
      <w:rFonts w:ascii="Arial" w:eastAsia="Times New Roman" w:hAnsi="Arial"/>
      <w:sz w:val="18"/>
    </w:rPr>
  </w:style>
  <w:style w:type="character" w:customStyle="1" w:styleId="CommentTextChar">
    <w:name w:val="Comment Text Char"/>
    <w:basedOn w:val="DefaultParagraphFont"/>
    <w:link w:val="CommentText"/>
    <w:rsid w:val="00C70CE9"/>
    <w:rPr>
      <w:rFonts w:ascii="Times New Roman" w:hAnsi="Times New Roman"/>
      <w:lang w:val="en-GB" w:eastAsia="en-US"/>
    </w:rPr>
  </w:style>
  <w:style w:type="character" w:customStyle="1" w:styleId="CommentSubjectChar">
    <w:name w:val="Comment Subject Char"/>
    <w:basedOn w:val="CommentTextChar"/>
    <w:link w:val="CommentSubject"/>
    <w:uiPriority w:val="99"/>
    <w:rsid w:val="00C70CE9"/>
    <w:rPr>
      <w:rFonts w:ascii="Times New Roman" w:hAnsi="Times New Roman"/>
      <w:b/>
      <w:bCs/>
      <w:lang w:val="en-GB" w:eastAsia="en-US"/>
    </w:rPr>
  </w:style>
  <w:style w:type="character" w:customStyle="1" w:styleId="TFChar">
    <w:name w:val="TF Char"/>
    <w:link w:val="TF"/>
    <w:qFormat/>
    <w:rsid w:val="00C70CE9"/>
    <w:rPr>
      <w:rFonts w:ascii="Arial" w:hAnsi="Arial"/>
      <w:b/>
      <w:lang w:val="en-GB" w:eastAsia="en-US"/>
    </w:rPr>
  </w:style>
  <w:style w:type="character" w:customStyle="1" w:styleId="EXChar">
    <w:name w:val="EX Char"/>
    <w:link w:val="EX"/>
    <w:qFormat/>
    <w:rsid w:val="00C70CE9"/>
    <w:rPr>
      <w:rFonts w:ascii="Times New Roman" w:hAnsi="Times New Roman"/>
      <w:lang w:val="en-GB" w:eastAsia="en-US"/>
    </w:rPr>
  </w:style>
  <w:style w:type="character" w:customStyle="1" w:styleId="EQChar">
    <w:name w:val="EQ Char"/>
    <w:link w:val="EQ"/>
    <w:qFormat/>
    <w:rsid w:val="00C70CE9"/>
    <w:rPr>
      <w:rFonts w:ascii="Times New Roman" w:hAnsi="Times New Roman"/>
      <w:noProof/>
      <w:lang w:val="en-GB" w:eastAsia="en-US"/>
    </w:rPr>
  </w:style>
  <w:style w:type="character" w:customStyle="1" w:styleId="TANChar">
    <w:name w:val="TAN Char"/>
    <w:link w:val="TAN"/>
    <w:qFormat/>
    <w:rsid w:val="00C70CE9"/>
    <w:rPr>
      <w:rFonts w:ascii="Arial" w:hAnsi="Arial"/>
      <w:sz w:val="18"/>
      <w:lang w:val="en-GB" w:eastAsia="en-US"/>
    </w:rPr>
  </w:style>
  <w:style w:type="character" w:customStyle="1" w:styleId="B1Char">
    <w:name w:val="B1 Char"/>
    <w:link w:val="B1"/>
    <w:qFormat/>
    <w:rsid w:val="00C70CE9"/>
    <w:rPr>
      <w:rFonts w:ascii="Times New Roman" w:hAnsi="Times New Roman"/>
      <w:lang w:val="en-GB" w:eastAsia="en-US"/>
    </w:rPr>
  </w:style>
  <w:style w:type="character" w:customStyle="1" w:styleId="B2Char">
    <w:name w:val="B2 Char"/>
    <w:link w:val="B2"/>
    <w:rsid w:val="00C70CE9"/>
    <w:rPr>
      <w:rFonts w:ascii="Times New Roman" w:hAnsi="Times New Roman"/>
      <w:lang w:val="en-GB" w:eastAsia="en-US"/>
    </w:rPr>
  </w:style>
  <w:style w:type="character" w:customStyle="1" w:styleId="B3Char2">
    <w:name w:val="B3 Char2"/>
    <w:link w:val="B3"/>
    <w:rsid w:val="00C70CE9"/>
    <w:rPr>
      <w:rFonts w:ascii="Times New Roman" w:hAnsi="Times New Roman"/>
      <w:lang w:val="en-GB" w:eastAsia="en-US"/>
    </w:rPr>
  </w:style>
  <w:style w:type="character" w:customStyle="1" w:styleId="GuidanceChar">
    <w:name w:val="Guidance Char"/>
    <w:link w:val="Guidance"/>
    <w:rsid w:val="00C70CE9"/>
    <w:rPr>
      <w:rFonts w:ascii="Times New Roman" w:eastAsia="Times New Roman" w:hAnsi="Times New Roman"/>
      <w:i/>
      <w:color w:val="0000FF"/>
      <w:lang w:val="en-GB" w:eastAsia="en-GB"/>
    </w:rPr>
  </w:style>
  <w:style w:type="paragraph" w:customStyle="1" w:styleId="TableText">
    <w:name w:val="TableText"/>
    <w:basedOn w:val="Normal"/>
    <w:uiPriority w:val="99"/>
    <w:rsid w:val="00C70CE9"/>
    <w:pPr>
      <w:keepNext/>
      <w:keepLines/>
      <w:overflowPunct w:val="0"/>
      <w:autoSpaceDE w:val="0"/>
      <w:autoSpaceDN w:val="0"/>
      <w:adjustRightInd w:val="0"/>
      <w:jc w:val="center"/>
      <w:textAlignment w:val="baseline"/>
    </w:pPr>
    <w:rPr>
      <w:rFonts w:eastAsia="等线"/>
      <w:snapToGrid w:val="0"/>
      <w:kern w:val="2"/>
    </w:rPr>
  </w:style>
  <w:style w:type="character" w:customStyle="1" w:styleId="UnresolvedMention1">
    <w:name w:val="Unresolved Mention1"/>
    <w:uiPriority w:val="99"/>
    <w:semiHidden/>
    <w:unhideWhenUsed/>
    <w:rsid w:val="00C70CE9"/>
    <w:rPr>
      <w:color w:val="808080"/>
      <w:shd w:val="clear" w:color="auto" w:fill="E6E6E6"/>
    </w:rPr>
  </w:style>
  <w:style w:type="paragraph" w:styleId="Revision">
    <w:name w:val="Revision"/>
    <w:hidden/>
    <w:uiPriority w:val="99"/>
    <w:semiHidden/>
    <w:rsid w:val="00C70CE9"/>
    <w:rPr>
      <w:rFonts w:ascii="Times New Roman" w:eastAsia="等线" w:hAnsi="Times New Roman"/>
      <w:lang w:val="en-GB" w:eastAsia="en-US"/>
    </w:rPr>
  </w:style>
  <w:style w:type="paragraph" w:customStyle="1" w:styleId="NormalWeb1">
    <w:name w:val="Normal (Web)1"/>
    <w:basedOn w:val="Normal"/>
    <w:next w:val="NormalWeb"/>
    <w:uiPriority w:val="99"/>
    <w:unhideWhenUsed/>
    <w:rsid w:val="00C70CE9"/>
    <w:pPr>
      <w:spacing w:before="100" w:beforeAutospacing="1" w:after="100" w:afterAutospacing="1"/>
    </w:pPr>
    <w:rPr>
      <w:rFonts w:eastAsia="等线"/>
      <w:sz w:val="24"/>
      <w:szCs w:val="24"/>
      <w:lang w:val="en-US"/>
    </w:rPr>
  </w:style>
  <w:style w:type="paragraph" w:customStyle="1" w:styleId="Default">
    <w:name w:val="Default"/>
    <w:uiPriority w:val="99"/>
    <w:rsid w:val="00C70CE9"/>
    <w:pPr>
      <w:autoSpaceDE w:val="0"/>
      <w:autoSpaceDN w:val="0"/>
      <w:adjustRightInd w:val="0"/>
    </w:pPr>
    <w:rPr>
      <w:rFonts w:ascii="Arial" w:eastAsia="等线"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C70CE9"/>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C70CE9"/>
    <w:rPr>
      <w:rFonts w:ascii="Arial" w:hAnsi="Arial"/>
      <w:lang w:val="en-GB" w:eastAsia="en-US"/>
    </w:rPr>
  </w:style>
  <w:style w:type="paragraph" w:customStyle="1" w:styleId="BodyText1">
    <w:name w:val="Body Text1"/>
    <w:basedOn w:val="Normal"/>
    <w:next w:val="BodyText"/>
    <w:link w:val="BodyTextChar"/>
    <w:uiPriority w:val="99"/>
    <w:rsid w:val="00C70CE9"/>
    <w:pPr>
      <w:spacing w:after="120"/>
    </w:pPr>
    <w:rPr>
      <w:rFonts w:eastAsia="等线"/>
      <w:lang w:eastAsia="fr-FR"/>
    </w:rPr>
  </w:style>
  <w:style w:type="character" w:customStyle="1" w:styleId="BodyTextChar">
    <w:name w:val="Body Text Char"/>
    <w:basedOn w:val="DefaultParagraphFont"/>
    <w:link w:val="BodyText1"/>
    <w:uiPriority w:val="99"/>
    <w:rsid w:val="00C70CE9"/>
    <w:rPr>
      <w:rFonts w:ascii="Times New Roman" w:eastAsia="等线" w:hAnsi="Times New Roman" w:cs="Times New Roman"/>
      <w:sz w:val="20"/>
      <w:szCs w:val="20"/>
      <w:lang w:val="en-GB"/>
    </w:rPr>
  </w:style>
  <w:style w:type="character" w:customStyle="1" w:styleId="UnresolvedMention2">
    <w:name w:val="Unresolved Mention2"/>
    <w:uiPriority w:val="99"/>
    <w:semiHidden/>
    <w:unhideWhenUsed/>
    <w:rsid w:val="00C70CE9"/>
    <w:rPr>
      <w:color w:val="808080"/>
      <w:shd w:val="clear" w:color="auto" w:fill="E6E6E6"/>
    </w:rPr>
  </w:style>
  <w:style w:type="character" w:customStyle="1" w:styleId="EXCar">
    <w:name w:val="EX Car"/>
    <w:rsid w:val="00C70CE9"/>
    <w:rPr>
      <w:lang w:val="en-GB" w:eastAsia="en-US"/>
    </w:rPr>
  </w:style>
  <w:style w:type="character" w:customStyle="1" w:styleId="msoins0">
    <w:name w:val="msoins"/>
    <w:rsid w:val="00C70CE9"/>
  </w:style>
  <w:style w:type="character" w:customStyle="1" w:styleId="B4Char">
    <w:name w:val="B4 Char"/>
    <w:link w:val="B4"/>
    <w:rsid w:val="00C70CE9"/>
    <w:rPr>
      <w:rFonts w:ascii="Times New Roman" w:hAnsi="Times New Roman"/>
      <w:lang w:val="en-GB" w:eastAsia="en-US"/>
    </w:rPr>
  </w:style>
  <w:style w:type="character" w:styleId="PageNumber">
    <w:name w:val="page number"/>
    <w:rsid w:val="00C70CE9"/>
  </w:style>
  <w:style w:type="paragraph" w:customStyle="1" w:styleId="Reference">
    <w:name w:val="Reference"/>
    <w:basedOn w:val="Normal"/>
    <w:uiPriority w:val="99"/>
    <w:rsid w:val="00C70CE9"/>
    <w:pPr>
      <w:keepLines/>
      <w:numPr>
        <w:ilvl w:val="1"/>
        <w:numId w:val="1"/>
      </w:numPr>
    </w:pPr>
    <w:rPr>
      <w:rFonts w:eastAsia="MS Mincho"/>
    </w:rPr>
  </w:style>
  <w:style w:type="paragraph" w:customStyle="1" w:styleId="ZchnZchn">
    <w:name w:val="Zchn Zchn"/>
    <w:uiPriority w:val="99"/>
    <w:semiHidden/>
    <w:rsid w:val="00C70CE9"/>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C70CE9"/>
    <w:rPr>
      <w:i/>
      <w:iCs/>
    </w:rPr>
  </w:style>
  <w:style w:type="character" w:styleId="IntenseEmphasis">
    <w:name w:val="Intense Emphasis"/>
    <w:uiPriority w:val="21"/>
    <w:qFormat/>
    <w:rsid w:val="00C70CE9"/>
    <w:rPr>
      <w:b/>
      <w:bCs/>
      <w:i/>
      <w:iCs/>
      <w:color w:val="4F81BD"/>
    </w:rPr>
  </w:style>
  <w:style w:type="paragraph" w:customStyle="1" w:styleId="References">
    <w:name w:val="References"/>
    <w:basedOn w:val="Normal"/>
    <w:next w:val="Normal"/>
    <w:uiPriority w:val="99"/>
    <w:rsid w:val="00C70CE9"/>
    <w:pPr>
      <w:numPr>
        <w:numId w:val="3"/>
      </w:numPr>
      <w:autoSpaceDE w:val="0"/>
      <w:autoSpaceDN w:val="0"/>
      <w:snapToGrid w:val="0"/>
      <w:spacing w:after="60"/>
    </w:pPr>
    <w:rPr>
      <w:szCs w:val="16"/>
      <w:lang w:val="en-US"/>
    </w:rPr>
  </w:style>
  <w:style w:type="paragraph" w:customStyle="1" w:styleId="FL">
    <w:name w:val="FL"/>
    <w:basedOn w:val="Normal"/>
    <w:uiPriority w:val="99"/>
    <w:rsid w:val="00C70CE9"/>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uiPriority w:val="99"/>
    <w:rsid w:val="00C70CE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C70CE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C70CE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C70CE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C70CE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C70C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C70CE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C70C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C70CE9"/>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C70CE9"/>
    <w:rPr>
      <w:rFonts w:ascii="Courier New" w:eastAsia="Times New Roman" w:hAnsi="Courier New"/>
      <w:lang w:val="nb-NO" w:eastAsia="x-none"/>
    </w:rPr>
  </w:style>
  <w:style w:type="paragraph" w:customStyle="1" w:styleId="BL">
    <w:name w:val="BL"/>
    <w:basedOn w:val="Normal"/>
    <w:uiPriority w:val="99"/>
    <w:rsid w:val="00C70CE9"/>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C70CE9"/>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C70CE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70CE9"/>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C70CE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C70CE9"/>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C70CE9"/>
    <w:pPr>
      <w:overflowPunct w:val="0"/>
      <w:autoSpaceDE w:val="0"/>
      <w:autoSpaceDN w:val="0"/>
      <w:adjustRightInd w:val="0"/>
      <w:textAlignment w:val="baseline"/>
    </w:pPr>
    <w:rPr>
      <w:rFonts w:eastAsia="Times New Roman" w:cs="v4.2.0"/>
      <w:lang w:eastAsia="en-GB"/>
    </w:rPr>
  </w:style>
  <w:style w:type="character" w:styleId="Strong">
    <w:name w:val="Strong"/>
    <w:qFormat/>
    <w:rsid w:val="00C70CE9"/>
    <w:rPr>
      <w:b/>
      <w:bCs/>
    </w:rPr>
  </w:style>
  <w:style w:type="table" w:customStyle="1" w:styleId="TableGrid1">
    <w:name w:val="Table Grid1"/>
    <w:basedOn w:val="TableNormal"/>
    <w:next w:val="TableGrid"/>
    <w:uiPriority w:val="39"/>
    <w:rsid w:val="00C70CE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70CE9"/>
    <w:rPr>
      <w:rFonts w:ascii="Arial" w:hAnsi="Arial"/>
      <w:lang w:val="en-GB" w:eastAsia="en-US"/>
    </w:rPr>
  </w:style>
  <w:style w:type="character" w:customStyle="1" w:styleId="PLChar">
    <w:name w:val="PL Char"/>
    <w:link w:val="PL"/>
    <w:rsid w:val="00C70CE9"/>
    <w:rPr>
      <w:rFonts w:ascii="Courier New" w:hAnsi="Courier New"/>
      <w:noProof/>
      <w:sz w:val="16"/>
      <w:lang w:val="en-GB" w:eastAsia="en-US"/>
    </w:rPr>
  </w:style>
  <w:style w:type="character" w:customStyle="1" w:styleId="TACCar">
    <w:name w:val="TAC Car"/>
    <w:rsid w:val="00C70CE9"/>
    <w:rPr>
      <w:rFonts w:ascii="Arial" w:eastAsia="Times New Roman" w:hAnsi="Arial"/>
      <w:sz w:val="18"/>
      <w:lang w:val="en-GB" w:eastAsia="en-US" w:bidi="ar-SA"/>
    </w:rPr>
  </w:style>
  <w:style w:type="character" w:customStyle="1" w:styleId="TAL0">
    <w:name w:val="TAL (文字)"/>
    <w:rsid w:val="00C70CE9"/>
    <w:rPr>
      <w:rFonts w:ascii="Arial" w:hAnsi="Arial"/>
      <w:sz w:val="18"/>
      <w:lang w:val="en-GB"/>
    </w:rPr>
  </w:style>
  <w:style w:type="paragraph" w:customStyle="1" w:styleId="Separation">
    <w:name w:val="Separation"/>
    <w:basedOn w:val="Heading1"/>
    <w:next w:val="Normal"/>
    <w:uiPriority w:val="99"/>
    <w:rsid w:val="00C70CE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C70CE9"/>
    <w:rPr>
      <w:rFonts w:ascii="Times New Roman" w:hAnsi="Times New Roman"/>
      <w:color w:val="FF0000"/>
      <w:lang w:val="en-GB" w:eastAsia="en-US"/>
    </w:rPr>
  </w:style>
  <w:style w:type="character" w:customStyle="1" w:styleId="B5Char">
    <w:name w:val="B5 Char"/>
    <w:link w:val="B5"/>
    <w:rsid w:val="00C70CE9"/>
    <w:rPr>
      <w:rFonts w:ascii="Times New Roman" w:hAnsi="Times New Roman"/>
      <w:lang w:val="en-GB" w:eastAsia="en-US"/>
    </w:rPr>
  </w:style>
  <w:style w:type="character" w:customStyle="1" w:styleId="HeadingChar">
    <w:name w:val="Heading Char"/>
    <w:rsid w:val="00C70CE9"/>
    <w:rPr>
      <w:rFonts w:ascii="Arial" w:eastAsia="宋体" w:hAnsi="Arial"/>
      <w:b/>
      <w:sz w:val="22"/>
    </w:rPr>
  </w:style>
  <w:style w:type="character" w:customStyle="1" w:styleId="B6Char">
    <w:name w:val="B6 Char"/>
    <w:link w:val="B6"/>
    <w:rsid w:val="00C70CE9"/>
    <w:rPr>
      <w:rFonts w:ascii="Times New Roman" w:eastAsia="Times New Roman" w:hAnsi="Times New Roman"/>
      <w:lang w:val="en-GB" w:eastAsia="x-none"/>
    </w:rPr>
  </w:style>
  <w:style w:type="paragraph" w:customStyle="1" w:styleId="Note">
    <w:name w:val="Note"/>
    <w:basedOn w:val="Normal"/>
    <w:uiPriority w:val="99"/>
    <w:rsid w:val="00C70CE9"/>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C70CE9"/>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C70CE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C70CE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C70CE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70CE9"/>
    <w:rPr>
      <w:rFonts w:ascii="Times New Roman" w:eastAsia="MS Mincho" w:hAnsi="Times New Roman"/>
      <w:lang w:val="en-US" w:eastAsia="en-US"/>
    </w:rPr>
    <w:tblPr/>
  </w:style>
  <w:style w:type="paragraph" w:customStyle="1" w:styleId="Bullet">
    <w:name w:val="Bullet"/>
    <w:basedOn w:val="Normal"/>
    <w:uiPriority w:val="99"/>
    <w:rsid w:val="00C70CE9"/>
    <w:pPr>
      <w:tabs>
        <w:tab w:val="num" w:pos="926"/>
      </w:tabs>
      <w:ind w:left="926" w:hanging="360"/>
    </w:pPr>
    <w:rPr>
      <w:rFonts w:eastAsia="MS Mincho"/>
      <w:lang w:eastAsia="ja-JP"/>
    </w:rPr>
  </w:style>
  <w:style w:type="paragraph" w:customStyle="1" w:styleId="TOC91">
    <w:name w:val="TOC 91"/>
    <w:basedOn w:val="TOC8"/>
    <w:uiPriority w:val="99"/>
    <w:rsid w:val="00C70CE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C70CE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C70CE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C70CE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C70CE9"/>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C70CE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70C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70C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70CE9"/>
    <w:pPr>
      <w:tabs>
        <w:tab w:val="left" w:pos="360"/>
      </w:tabs>
      <w:ind w:left="360" w:hanging="360"/>
    </w:pPr>
  </w:style>
  <w:style w:type="paragraph" w:customStyle="1" w:styleId="Para1">
    <w:name w:val="Para1"/>
    <w:basedOn w:val="Normal"/>
    <w:uiPriority w:val="99"/>
    <w:rsid w:val="00C70CE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C70CE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C70CE9"/>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C70CE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C70CE9"/>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C70C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70CE9"/>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70CE9"/>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C70CE9"/>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C70CE9"/>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70CE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70C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uiPriority w:val="99"/>
    <w:semiHidden/>
    <w:rsid w:val="00C70CE9"/>
    <w:rPr>
      <w:rFonts w:ascii="Times New Roman" w:eastAsia="Batang" w:hAnsi="Times New Roman"/>
      <w:lang w:val="en-GB" w:eastAsia="en-US"/>
    </w:rPr>
  </w:style>
  <w:style w:type="paragraph" w:customStyle="1" w:styleId="1">
    <w:name w:val="修订1"/>
    <w:hidden/>
    <w:uiPriority w:val="99"/>
    <w:semiHidden/>
    <w:rsid w:val="00C70CE9"/>
    <w:rPr>
      <w:rFonts w:ascii="Times New Roman" w:eastAsia="Batang" w:hAnsi="Times New Roman"/>
      <w:lang w:val="en-GB" w:eastAsia="en-US"/>
    </w:rPr>
  </w:style>
  <w:style w:type="paragraph" w:styleId="EndnoteText">
    <w:name w:val="endnote text"/>
    <w:basedOn w:val="Normal"/>
    <w:link w:val="EndnoteTextChar"/>
    <w:uiPriority w:val="99"/>
    <w:rsid w:val="00C70CE9"/>
    <w:pPr>
      <w:snapToGrid w:val="0"/>
    </w:pPr>
    <w:rPr>
      <w:rFonts w:eastAsia="Times New Roman"/>
      <w:lang w:eastAsia="x-none"/>
    </w:rPr>
  </w:style>
  <w:style w:type="character" w:customStyle="1" w:styleId="EndnoteTextChar">
    <w:name w:val="Endnote Text Char"/>
    <w:basedOn w:val="DefaultParagraphFont"/>
    <w:link w:val="EndnoteText"/>
    <w:uiPriority w:val="99"/>
    <w:rsid w:val="00C70CE9"/>
    <w:rPr>
      <w:rFonts w:ascii="Times New Roman" w:eastAsia="Times New Roman" w:hAnsi="Times New Roman"/>
      <w:lang w:val="en-GB" w:eastAsia="x-none"/>
    </w:rPr>
  </w:style>
  <w:style w:type="paragraph" w:customStyle="1" w:styleId="a0">
    <w:name w:val="変更箇所"/>
    <w:hidden/>
    <w:uiPriority w:val="99"/>
    <w:semiHidden/>
    <w:rsid w:val="00C70CE9"/>
    <w:rPr>
      <w:rFonts w:ascii="Times New Roman" w:eastAsia="MS Mincho" w:hAnsi="Times New Roman"/>
      <w:lang w:val="en-GB" w:eastAsia="en-US"/>
    </w:rPr>
  </w:style>
  <w:style w:type="paragraph" w:customStyle="1" w:styleId="NB2">
    <w:name w:val="NB2"/>
    <w:basedOn w:val="ZG"/>
    <w:uiPriority w:val="99"/>
    <w:rsid w:val="00C70CE9"/>
    <w:pPr>
      <w:framePr w:wrap="notBeside"/>
    </w:pPr>
    <w:rPr>
      <w:rFonts w:eastAsia="Times New Roman"/>
      <w:lang w:val="en-US" w:eastAsia="en-GB"/>
    </w:rPr>
  </w:style>
  <w:style w:type="paragraph" w:customStyle="1" w:styleId="tableentry">
    <w:name w:val="table entry"/>
    <w:basedOn w:val="Normal"/>
    <w:uiPriority w:val="99"/>
    <w:rsid w:val="00C70CE9"/>
    <w:pPr>
      <w:keepNext/>
      <w:spacing w:before="60" w:after="60"/>
    </w:pPr>
    <w:rPr>
      <w:rFonts w:ascii="Bookman Old Style" w:hAnsi="Bookman Old Style"/>
      <w:lang w:val="en-US" w:eastAsia="en-GB"/>
    </w:rPr>
  </w:style>
  <w:style w:type="paragraph" w:styleId="NoteHeading">
    <w:name w:val="Note Heading"/>
    <w:basedOn w:val="Normal"/>
    <w:next w:val="Normal"/>
    <w:link w:val="NoteHeadingChar"/>
    <w:uiPriority w:val="99"/>
    <w:rsid w:val="00C70CE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C70CE9"/>
    <w:rPr>
      <w:rFonts w:ascii="Times New Roman" w:eastAsia="MS Mincho" w:hAnsi="Times New Roman"/>
      <w:lang w:val="en-GB" w:eastAsia="x-none"/>
    </w:rPr>
  </w:style>
  <w:style w:type="character" w:customStyle="1" w:styleId="EditorsNoteChar">
    <w:name w:val="Editor's Note Char"/>
    <w:rsid w:val="00C70CE9"/>
    <w:rPr>
      <w:rFonts w:ascii="Times New Roman" w:hAnsi="Times New Roman"/>
      <w:color w:val="FF0000"/>
      <w:lang w:val="en-GB" w:eastAsia="en-US"/>
    </w:rPr>
  </w:style>
  <w:style w:type="character" w:customStyle="1" w:styleId="ListBullet2Char">
    <w:name w:val="List Bullet 2 Char"/>
    <w:link w:val="ListBullet2"/>
    <w:rsid w:val="00C70CE9"/>
    <w:rPr>
      <w:rFonts w:ascii="Times New Roman" w:hAnsi="Times New Roman"/>
      <w:lang w:val="en-GB" w:eastAsia="en-US"/>
    </w:rPr>
  </w:style>
  <w:style w:type="numbering" w:customStyle="1" w:styleId="NoList11">
    <w:name w:val="No List11"/>
    <w:next w:val="NoList"/>
    <w:uiPriority w:val="99"/>
    <w:semiHidden/>
    <w:unhideWhenUsed/>
    <w:rsid w:val="00C70CE9"/>
  </w:style>
  <w:style w:type="numbering" w:customStyle="1" w:styleId="NoList2">
    <w:name w:val="No List2"/>
    <w:next w:val="NoList"/>
    <w:uiPriority w:val="99"/>
    <w:semiHidden/>
    <w:unhideWhenUsed/>
    <w:rsid w:val="00C70CE9"/>
  </w:style>
  <w:style w:type="table" w:customStyle="1" w:styleId="TableGrid4">
    <w:name w:val="Table Grid4"/>
    <w:basedOn w:val="TableNormal"/>
    <w:next w:val="TableGrid"/>
    <w:rsid w:val="00C70CE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70CE9"/>
  </w:style>
  <w:style w:type="table" w:customStyle="1" w:styleId="TableGrid5">
    <w:name w:val="Table Grid5"/>
    <w:basedOn w:val="TableNormal"/>
    <w:next w:val="TableGrid"/>
    <w:rsid w:val="00C70CE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70CE9"/>
  </w:style>
  <w:style w:type="table" w:customStyle="1" w:styleId="TableGrid6">
    <w:name w:val="Table Grid6"/>
    <w:basedOn w:val="TableNormal"/>
    <w:next w:val="TableGrid"/>
    <w:rsid w:val="00C70CE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70CE9"/>
  </w:style>
  <w:style w:type="numbering" w:customStyle="1" w:styleId="NoList6">
    <w:name w:val="No List6"/>
    <w:next w:val="NoList"/>
    <w:semiHidden/>
    <w:unhideWhenUsed/>
    <w:rsid w:val="00C70CE9"/>
  </w:style>
  <w:style w:type="numbering" w:customStyle="1" w:styleId="NoList7">
    <w:name w:val="No List7"/>
    <w:next w:val="NoList"/>
    <w:semiHidden/>
    <w:unhideWhenUsed/>
    <w:rsid w:val="00C70CE9"/>
  </w:style>
  <w:style w:type="numbering" w:customStyle="1" w:styleId="NoList8">
    <w:name w:val="No List8"/>
    <w:next w:val="NoList"/>
    <w:uiPriority w:val="99"/>
    <w:semiHidden/>
    <w:unhideWhenUsed/>
    <w:rsid w:val="00C70CE9"/>
  </w:style>
  <w:style w:type="character" w:styleId="PlaceholderText">
    <w:name w:val="Placeholder Text"/>
    <w:uiPriority w:val="99"/>
    <w:semiHidden/>
    <w:rsid w:val="00C70CE9"/>
    <w:rPr>
      <w:color w:val="808080"/>
    </w:rPr>
  </w:style>
  <w:style w:type="paragraph" w:customStyle="1" w:styleId="TOC92">
    <w:name w:val="TOC 92"/>
    <w:basedOn w:val="TOC8"/>
    <w:uiPriority w:val="99"/>
    <w:rsid w:val="00C70CE9"/>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C70CE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C70CE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C70CE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C70CE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C70CE9"/>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70CE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C70CE9"/>
  </w:style>
  <w:style w:type="table" w:customStyle="1" w:styleId="TableGrid7">
    <w:name w:val="Table Grid7"/>
    <w:basedOn w:val="TableNormal"/>
    <w:next w:val="TableGrid"/>
    <w:uiPriority w:val="39"/>
    <w:rsid w:val="00C70CE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C70CE9"/>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C70CE9"/>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
    <w:rsid w:val="00C70CE9"/>
    <w:rPr>
      <w:rFonts w:ascii="Arial" w:eastAsia="MS Mincho" w:hAnsi="Arial"/>
      <w:sz w:val="22"/>
      <w:lang w:val="en-GB" w:eastAsia="en-US" w:bidi="ar-SA"/>
    </w:rPr>
  </w:style>
  <w:style w:type="paragraph" w:customStyle="1" w:styleId="a1">
    <w:name w:val="样式 页眉"/>
    <w:basedOn w:val="Header"/>
    <w:link w:val="Char"/>
    <w:rsid w:val="00C70CE9"/>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1"/>
    <w:rsid w:val="00C70CE9"/>
    <w:rPr>
      <w:rFonts w:ascii="Arial" w:eastAsia="Arial" w:hAnsi="Arial"/>
      <w:b/>
      <w:bCs/>
      <w:noProof/>
      <w:sz w:val="22"/>
      <w:lang w:val="en-GB" w:eastAsia="fi-FI"/>
    </w:rPr>
  </w:style>
  <w:style w:type="paragraph" w:customStyle="1" w:styleId="11BodyText">
    <w:name w:val="11 BodyText"/>
    <w:basedOn w:val="Normal"/>
    <w:link w:val="11BodyTextChar"/>
    <w:rsid w:val="00C70CE9"/>
    <w:pPr>
      <w:spacing w:after="220"/>
      <w:ind w:left="1298"/>
    </w:pPr>
    <w:rPr>
      <w:rFonts w:ascii="Arial" w:eastAsia="Times New Roman" w:hAnsi="Arial"/>
      <w:lang w:val="en-US" w:eastAsia="x-none"/>
    </w:rPr>
  </w:style>
  <w:style w:type="character" w:customStyle="1" w:styleId="11BodyTextChar">
    <w:name w:val="11 BodyText Char"/>
    <w:link w:val="11BodyText"/>
    <w:rsid w:val="00C70CE9"/>
    <w:rPr>
      <w:rFonts w:ascii="Arial" w:eastAsia="Times New Roman" w:hAnsi="Arial"/>
      <w:lang w:val="en-US" w:eastAsia="x-none"/>
    </w:rPr>
  </w:style>
  <w:style w:type="paragraph" w:customStyle="1" w:styleId="paragraph">
    <w:name w:val="paragraph"/>
    <w:basedOn w:val="Normal"/>
    <w:rsid w:val="00C70CE9"/>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rsid w:val="00C70CE9"/>
  </w:style>
  <w:style w:type="character" w:customStyle="1" w:styleId="eop">
    <w:name w:val="eop"/>
    <w:basedOn w:val="DefaultParagraphFont"/>
    <w:rsid w:val="00C70CE9"/>
  </w:style>
  <w:style w:type="paragraph" w:customStyle="1" w:styleId="msonormal0">
    <w:name w:val="msonormal"/>
    <w:basedOn w:val="Normal"/>
    <w:uiPriority w:val="99"/>
    <w:rsid w:val="00C70CE9"/>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70CE9"/>
    <w:rPr>
      <w:rFonts w:ascii="Times New Roman" w:hAnsi="Times New Roman"/>
      <w:lang w:val="en-GB" w:eastAsia="en-US"/>
    </w:rPr>
  </w:style>
  <w:style w:type="paragraph" w:styleId="NormalWeb">
    <w:name w:val="Normal (Web)"/>
    <w:basedOn w:val="Normal"/>
    <w:semiHidden/>
    <w:unhideWhenUsed/>
    <w:rsid w:val="00C70CE9"/>
    <w:rPr>
      <w:sz w:val="24"/>
      <w:szCs w:val="24"/>
    </w:rPr>
  </w:style>
  <w:style w:type="paragraph" w:styleId="BodyText">
    <w:name w:val="Body Text"/>
    <w:basedOn w:val="Normal"/>
    <w:link w:val="BodyTextChar1"/>
    <w:semiHidden/>
    <w:unhideWhenUsed/>
    <w:rsid w:val="00C70CE9"/>
    <w:pPr>
      <w:spacing w:after="120"/>
    </w:pPr>
  </w:style>
  <w:style w:type="character" w:customStyle="1" w:styleId="BodyTextChar1">
    <w:name w:val="Body Text Char1"/>
    <w:basedOn w:val="DefaultParagraphFont"/>
    <w:link w:val="BodyText"/>
    <w:semiHidden/>
    <w:rsid w:val="00C70C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image" Target="media/image7.w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wmf"/><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600B6-4AEC-4F75-A1F2-AC1FB28B1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21</Pages>
  <Words>8239</Words>
  <Characters>46968</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87</cp:revision>
  <cp:lastPrinted>1899-12-31T23:00:00Z</cp:lastPrinted>
  <dcterms:created xsi:type="dcterms:W3CDTF">2020-02-03T08:32:00Z</dcterms:created>
  <dcterms:modified xsi:type="dcterms:W3CDTF">2020-10-23T19:04:00Z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